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5F6CB" w14:textId="77777777" w:rsidR="000D5333" w:rsidRPr="00F151D3" w:rsidRDefault="000D5333" w:rsidP="00FA786E">
      <w:pPr>
        <w:jc w:val="both"/>
        <w:rPr>
          <w:sz w:val="20"/>
          <w:szCs w:val="20"/>
        </w:rPr>
      </w:pPr>
      <w:r w:rsidRPr="00F151D3">
        <w:rPr>
          <w:noProof/>
          <w:sz w:val="20"/>
          <w:szCs w:val="20"/>
          <w:lang w:val="fr-BE" w:eastAsia="fr-BE"/>
        </w:rPr>
        <w:drawing>
          <wp:anchor distT="0" distB="0" distL="114300" distR="114300" simplePos="0" relativeHeight="251659264" behindDoc="1" locked="0" layoutInCell="1" allowOverlap="1" wp14:anchorId="6583A878" wp14:editId="06E2F99C">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9C860" w14:textId="77777777" w:rsidR="000D5333" w:rsidRPr="00F151D3" w:rsidRDefault="000D5333" w:rsidP="00FA786E">
      <w:pPr>
        <w:jc w:val="both"/>
        <w:rPr>
          <w:b/>
          <w:sz w:val="20"/>
          <w:szCs w:val="20"/>
          <w:u w:val="single"/>
        </w:rPr>
      </w:pPr>
    </w:p>
    <w:p w14:paraId="70A8E3D0" w14:textId="77777777" w:rsidR="000D5333" w:rsidRPr="00F151D3" w:rsidRDefault="000D5333" w:rsidP="00FA786E">
      <w:pPr>
        <w:jc w:val="both"/>
        <w:rPr>
          <w:b/>
          <w:sz w:val="20"/>
          <w:szCs w:val="20"/>
          <w:u w:val="single"/>
        </w:rPr>
      </w:pPr>
    </w:p>
    <w:p w14:paraId="1A3893B5" w14:textId="77777777" w:rsidR="000D5333" w:rsidRPr="00F151D3" w:rsidRDefault="000D5333" w:rsidP="00FA786E">
      <w:pPr>
        <w:jc w:val="both"/>
        <w:rPr>
          <w:b/>
          <w:sz w:val="20"/>
          <w:szCs w:val="20"/>
          <w:u w:val="single"/>
        </w:rPr>
      </w:pPr>
    </w:p>
    <w:p w14:paraId="07874506" w14:textId="77777777" w:rsidR="000D5333" w:rsidRPr="00F151D3" w:rsidRDefault="000D5333" w:rsidP="00FA786E">
      <w:pPr>
        <w:jc w:val="both"/>
        <w:rPr>
          <w:b/>
          <w:sz w:val="20"/>
          <w:szCs w:val="20"/>
          <w:u w:val="single"/>
        </w:rPr>
      </w:pPr>
    </w:p>
    <w:p w14:paraId="6B6FA87B" w14:textId="77777777" w:rsidR="000D5333" w:rsidRPr="00F151D3" w:rsidRDefault="000D5333" w:rsidP="00FA786E">
      <w:pPr>
        <w:jc w:val="both"/>
        <w:rPr>
          <w:b/>
          <w:sz w:val="20"/>
          <w:szCs w:val="20"/>
          <w:u w:val="single"/>
        </w:rPr>
      </w:pPr>
    </w:p>
    <w:p w14:paraId="359F6474" w14:textId="77777777" w:rsidR="00F9580B" w:rsidRDefault="00F9580B" w:rsidP="00FA786E">
      <w:pPr>
        <w:jc w:val="both"/>
        <w:rPr>
          <w:b/>
          <w:sz w:val="20"/>
          <w:szCs w:val="20"/>
          <w:u w:val="single"/>
        </w:rPr>
      </w:pPr>
    </w:p>
    <w:p w14:paraId="3EDD9407" w14:textId="77777777" w:rsidR="000D5333" w:rsidRPr="00F151D3" w:rsidRDefault="000D5333" w:rsidP="00FA786E">
      <w:pPr>
        <w:jc w:val="both"/>
        <w:rPr>
          <w:sz w:val="20"/>
          <w:szCs w:val="20"/>
        </w:rPr>
      </w:pPr>
      <w:r w:rsidRPr="00F151D3">
        <w:rPr>
          <w:sz w:val="20"/>
          <w:szCs w:val="20"/>
        </w:rPr>
        <w:t>VILLE D’AUBANGE</w:t>
      </w:r>
    </w:p>
    <w:p w14:paraId="55849ADF" w14:textId="77777777" w:rsidR="000D5333" w:rsidRPr="00F151D3" w:rsidRDefault="000D5333" w:rsidP="00FA786E">
      <w:pPr>
        <w:jc w:val="both"/>
        <w:rPr>
          <w:b/>
          <w:sz w:val="20"/>
          <w:szCs w:val="20"/>
          <w:u w:val="single"/>
        </w:rPr>
      </w:pPr>
    </w:p>
    <w:p w14:paraId="5B363E0B" w14:textId="47A29B82" w:rsidR="000D5333" w:rsidRPr="00F151D3" w:rsidRDefault="000D5333" w:rsidP="00FA786E">
      <w:pPr>
        <w:jc w:val="both"/>
        <w:rPr>
          <w:b/>
          <w:sz w:val="20"/>
          <w:szCs w:val="20"/>
          <w:u w:val="single"/>
        </w:rPr>
      </w:pPr>
      <w:r w:rsidRPr="00F151D3">
        <w:rPr>
          <w:b/>
          <w:sz w:val="20"/>
          <w:szCs w:val="20"/>
          <w:u w:val="single"/>
        </w:rPr>
        <w:t xml:space="preserve">PROCES-VERBAL DE LA SEANCE DU </w:t>
      </w:r>
      <w:r w:rsidR="00F151D3" w:rsidRPr="00F151D3">
        <w:rPr>
          <w:b/>
          <w:sz w:val="20"/>
          <w:szCs w:val="20"/>
          <w:u w:val="single"/>
        </w:rPr>
        <w:t xml:space="preserve">CONSEIL COMMUNAL DU </w:t>
      </w:r>
      <w:r w:rsidR="006A7CA9">
        <w:rPr>
          <w:b/>
          <w:sz w:val="20"/>
          <w:szCs w:val="20"/>
          <w:u w:val="single"/>
        </w:rPr>
        <w:t>16 NOVEMBRE</w:t>
      </w:r>
      <w:r w:rsidR="00A45397">
        <w:rPr>
          <w:b/>
          <w:sz w:val="20"/>
          <w:szCs w:val="20"/>
          <w:u w:val="single"/>
        </w:rPr>
        <w:t xml:space="preserve"> 2020</w:t>
      </w:r>
    </w:p>
    <w:p w14:paraId="4AF70E74" w14:textId="77777777" w:rsidR="000D5333" w:rsidRPr="00F151D3" w:rsidRDefault="000D5333" w:rsidP="00FA786E">
      <w:pPr>
        <w:jc w:val="both"/>
        <w:rPr>
          <w:b/>
          <w:i/>
          <w:sz w:val="20"/>
          <w:szCs w:val="20"/>
          <w:u w:val="single"/>
        </w:rPr>
      </w:pPr>
    </w:p>
    <w:p w14:paraId="02F2458C" w14:textId="77777777" w:rsidR="000D5333" w:rsidRPr="00F151D3" w:rsidRDefault="000D5333" w:rsidP="00FA786E">
      <w:pPr>
        <w:jc w:val="both"/>
        <w:rPr>
          <w:rFonts w:eastAsia="Calibri"/>
          <w:sz w:val="20"/>
          <w:szCs w:val="20"/>
        </w:rPr>
      </w:pPr>
      <w:r w:rsidRPr="00F151D3">
        <w:rPr>
          <w:rFonts w:eastAsia="Calibri"/>
          <w:b/>
          <w:sz w:val="20"/>
          <w:szCs w:val="20"/>
          <w:u w:val="single"/>
        </w:rPr>
        <w:t>Présents</w:t>
      </w:r>
      <w:r w:rsidR="00161415">
        <w:rPr>
          <w:rFonts w:eastAsia="Calibri"/>
          <w:b/>
          <w:sz w:val="20"/>
          <w:szCs w:val="20"/>
        </w:rPr>
        <w:t xml:space="preserve"> :  </w:t>
      </w:r>
      <w:r w:rsidR="00161415">
        <w:rPr>
          <w:rFonts w:eastAsia="Calibri"/>
          <w:b/>
          <w:sz w:val="20"/>
          <w:szCs w:val="20"/>
        </w:rPr>
        <w:tab/>
      </w:r>
      <w:r w:rsidRPr="00F151D3">
        <w:rPr>
          <w:rFonts w:eastAsia="Calibri"/>
          <w:sz w:val="20"/>
          <w:szCs w:val="20"/>
        </w:rPr>
        <w:t>M. DOND</w:t>
      </w:r>
      <w:r w:rsidR="00454114" w:rsidRPr="00F151D3">
        <w:rPr>
          <w:rFonts w:eastAsia="Calibri"/>
          <w:sz w:val="20"/>
          <w:szCs w:val="20"/>
        </w:rPr>
        <w:t>ELINGER, Bourgmestre-Président.</w:t>
      </w:r>
    </w:p>
    <w:p w14:paraId="2362B153" w14:textId="5F3794BB" w:rsidR="000D5333" w:rsidRPr="00F151D3" w:rsidRDefault="000D5333" w:rsidP="00FA786E">
      <w:pPr>
        <w:ind w:left="1416"/>
        <w:jc w:val="both"/>
        <w:rPr>
          <w:rFonts w:eastAsia="Calibri"/>
          <w:sz w:val="20"/>
          <w:szCs w:val="20"/>
        </w:rPr>
      </w:pPr>
      <w:r w:rsidRPr="00F151D3">
        <w:rPr>
          <w:rFonts w:eastAsia="Calibri"/>
          <w:sz w:val="20"/>
          <w:szCs w:val="20"/>
        </w:rPr>
        <w:t>Mme BIORDI, Echevine et MM. KINARD, DEVA</w:t>
      </w:r>
      <w:r w:rsidR="00F151D3" w:rsidRPr="00F151D3">
        <w:rPr>
          <w:rFonts w:eastAsia="Calibri"/>
          <w:sz w:val="20"/>
          <w:szCs w:val="20"/>
        </w:rPr>
        <w:t>UX, JACQUEMIN,</w:t>
      </w:r>
      <w:r w:rsidR="007C07B8">
        <w:rPr>
          <w:rFonts w:eastAsia="Calibri"/>
          <w:sz w:val="20"/>
          <w:szCs w:val="20"/>
        </w:rPr>
        <w:t xml:space="preserve"> BINET,</w:t>
      </w:r>
      <w:r w:rsidR="00F151D3" w:rsidRPr="00F151D3">
        <w:rPr>
          <w:rFonts w:eastAsia="Calibri"/>
          <w:sz w:val="20"/>
          <w:szCs w:val="20"/>
        </w:rPr>
        <w:t xml:space="preserve"> </w:t>
      </w:r>
      <w:r w:rsidR="00454114" w:rsidRPr="00F151D3">
        <w:rPr>
          <w:rFonts w:eastAsia="Calibri"/>
          <w:sz w:val="20"/>
          <w:szCs w:val="20"/>
        </w:rPr>
        <w:t>Echevins.</w:t>
      </w:r>
      <w:r w:rsidRPr="00F151D3">
        <w:rPr>
          <w:rFonts w:eastAsia="Calibri"/>
          <w:sz w:val="20"/>
          <w:szCs w:val="20"/>
        </w:rPr>
        <w:br/>
      </w:r>
      <w:r w:rsidR="00F151D3" w:rsidRPr="00F151D3">
        <w:rPr>
          <w:rFonts w:eastAsia="Calibri"/>
          <w:sz w:val="20"/>
          <w:szCs w:val="20"/>
        </w:rPr>
        <w:t xml:space="preserve">Mmes </w:t>
      </w:r>
      <w:r w:rsidR="003054DF">
        <w:rPr>
          <w:rFonts w:eastAsia="Calibri"/>
          <w:sz w:val="20"/>
          <w:szCs w:val="20"/>
        </w:rPr>
        <w:t xml:space="preserve">AUBERTIN, </w:t>
      </w:r>
      <w:r w:rsidR="00F151D3" w:rsidRPr="00F151D3">
        <w:rPr>
          <w:rFonts w:eastAsia="Calibri"/>
          <w:sz w:val="20"/>
          <w:szCs w:val="20"/>
        </w:rPr>
        <w:t xml:space="preserve">LARDOT, </w:t>
      </w:r>
      <w:r w:rsidRPr="00F151D3">
        <w:rPr>
          <w:rFonts w:eastAsia="Calibri"/>
          <w:sz w:val="20"/>
          <w:szCs w:val="20"/>
        </w:rPr>
        <w:t xml:space="preserve">MENON et MM. </w:t>
      </w:r>
      <w:r w:rsidR="000C3656">
        <w:rPr>
          <w:rFonts w:eastAsia="Calibri"/>
          <w:sz w:val="20"/>
          <w:szCs w:val="20"/>
        </w:rPr>
        <w:t xml:space="preserve">AREND, </w:t>
      </w:r>
      <w:r w:rsidR="00D63D3F">
        <w:rPr>
          <w:rFonts w:eastAsia="Calibri"/>
          <w:sz w:val="20"/>
          <w:szCs w:val="20"/>
        </w:rPr>
        <w:t xml:space="preserve">BODELET, </w:t>
      </w:r>
      <w:r w:rsidRPr="00F151D3">
        <w:rPr>
          <w:rFonts w:eastAsia="Calibri"/>
          <w:sz w:val="20"/>
          <w:szCs w:val="20"/>
        </w:rPr>
        <w:t xml:space="preserve">CAREME, FECK, GOOSSE, </w:t>
      </w:r>
      <w:r w:rsidR="00D63D3F">
        <w:rPr>
          <w:rFonts w:eastAsia="Calibri"/>
          <w:sz w:val="20"/>
          <w:szCs w:val="20"/>
        </w:rPr>
        <w:t xml:space="preserve">JANSON, </w:t>
      </w:r>
      <w:r w:rsidRPr="00F151D3">
        <w:rPr>
          <w:rFonts w:eastAsia="Calibri"/>
          <w:sz w:val="20"/>
          <w:szCs w:val="20"/>
        </w:rPr>
        <w:t xml:space="preserve">LAMBERT, LANOTTE, </w:t>
      </w:r>
      <w:r w:rsidR="003054DF">
        <w:rPr>
          <w:rFonts w:eastAsia="Calibri"/>
          <w:sz w:val="20"/>
          <w:szCs w:val="20"/>
        </w:rPr>
        <w:t xml:space="preserve">LAURENT, </w:t>
      </w:r>
      <w:r w:rsidRPr="00F151D3">
        <w:rPr>
          <w:rFonts w:eastAsia="Calibri"/>
          <w:sz w:val="20"/>
          <w:szCs w:val="20"/>
        </w:rPr>
        <w:t xml:space="preserve">LUCAS, PENNEQUIN, ROSMAN, </w:t>
      </w:r>
      <w:r w:rsidR="00454114" w:rsidRPr="00F151D3">
        <w:rPr>
          <w:rFonts w:eastAsia="Calibri"/>
          <w:sz w:val="20"/>
          <w:szCs w:val="20"/>
        </w:rPr>
        <w:t>WEYDERS, Conseillers communaux.</w:t>
      </w:r>
    </w:p>
    <w:p w14:paraId="1C39901A" w14:textId="77777777" w:rsidR="000D5333" w:rsidRPr="00F151D3" w:rsidRDefault="00454114" w:rsidP="00FA786E">
      <w:pPr>
        <w:ind w:left="708" w:firstLine="708"/>
        <w:jc w:val="both"/>
        <w:rPr>
          <w:rFonts w:eastAsia="Calibri"/>
          <w:sz w:val="20"/>
          <w:szCs w:val="20"/>
        </w:rPr>
      </w:pPr>
      <w:r w:rsidRPr="00F151D3">
        <w:rPr>
          <w:rFonts w:eastAsia="Calibri"/>
          <w:sz w:val="20"/>
          <w:szCs w:val="20"/>
        </w:rPr>
        <w:t>Mme HABARU, Présidente du CPAS.</w:t>
      </w:r>
    </w:p>
    <w:p w14:paraId="675A02D8" w14:textId="77777777" w:rsidR="000D5333" w:rsidRPr="00F151D3" w:rsidRDefault="00F151D3" w:rsidP="00FA786E">
      <w:pPr>
        <w:ind w:left="708" w:firstLine="708"/>
        <w:jc w:val="both"/>
        <w:rPr>
          <w:rFonts w:eastAsia="Calibri"/>
          <w:sz w:val="20"/>
          <w:szCs w:val="20"/>
        </w:rPr>
      </w:pPr>
      <w:r w:rsidRPr="00F151D3">
        <w:rPr>
          <w:rFonts w:eastAsia="Calibri"/>
          <w:sz w:val="20"/>
          <w:szCs w:val="20"/>
        </w:rPr>
        <w:t>M</w:t>
      </w:r>
      <w:r w:rsidR="00A45397">
        <w:rPr>
          <w:rFonts w:eastAsia="Calibri"/>
          <w:sz w:val="20"/>
          <w:szCs w:val="20"/>
        </w:rPr>
        <w:t>me</w:t>
      </w:r>
      <w:r w:rsidRPr="00F151D3">
        <w:rPr>
          <w:rFonts w:eastAsia="Calibri"/>
          <w:sz w:val="20"/>
          <w:szCs w:val="20"/>
        </w:rPr>
        <w:t xml:space="preserve"> </w:t>
      </w:r>
      <w:r w:rsidR="00A45397">
        <w:rPr>
          <w:rFonts w:eastAsia="Calibri"/>
          <w:sz w:val="20"/>
          <w:szCs w:val="20"/>
        </w:rPr>
        <w:t>TOMAELLO</w:t>
      </w:r>
      <w:r w:rsidRPr="00F151D3">
        <w:rPr>
          <w:rFonts w:eastAsia="Calibri"/>
          <w:sz w:val="20"/>
          <w:szCs w:val="20"/>
        </w:rPr>
        <w:t>,</w:t>
      </w:r>
      <w:r w:rsidR="000D5333" w:rsidRPr="00F151D3">
        <w:rPr>
          <w:rFonts w:eastAsia="Calibri"/>
          <w:sz w:val="20"/>
          <w:szCs w:val="20"/>
        </w:rPr>
        <w:t xml:space="preserve"> Directeur général.</w:t>
      </w:r>
      <w:r w:rsidRPr="00F151D3">
        <w:rPr>
          <w:rFonts w:eastAsia="Calibri"/>
          <w:sz w:val="20"/>
          <w:szCs w:val="20"/>
        </w:rPr>
        <w:t xml:space="preserve"> </w:t>
      </w:r>
      <w:proofErr w:type="spellStart"/>
      <w:proofErr w:type="gramStart"/>
      <w:r w:rsidRPr="00F151D3">
        <w:rPr>
          <w:rFonts w:eastAsia="Calibri"/>
          <w:sz w:val="20"/>
          <w:szCs w:val="20"/>
        </w:rPr>
        <w:t>ff</w:t>
      </w:r>
      <w:proofErr w:type="spellEnd"/>
      <w:proofErr w:type="gramEnd"/>
      <w:r w:rsidR="000D5333" w:rsidRPr="00F151D3">
        <w:rPr>
          <w:rFonts w:eastAsia="Calibri"/>
          <w:sz w:val="20"/>
          <w:szCs w:val="20"/>
        </w:rPr>
        <w:tab/>
      </w:r>
      <w:r w:rsidR="000D5333" w:rsidRPr="00F151D3">
        <w:rPr>
          <w:rFonts w:eastAsia="Calibri"/>
          <w:sz w:val="20"/>
          <w:szCs w:val="20"/>
        </w:rPr>
        <w:tab/>
      </w:r>
    </w:p>
    <w:p w14:paraId="032C0AAA" w14:textId="77777777" w:rsidR="000D5333" w:rsidRPr="00F151D3" w:rsidRDefault="000D5333" w:rsidP="00FA786E">
      <w:pPr>
        <w:jc w:val="both"/>
        <w:rPr>
          <w:rFonts w:eastAsia="Calibri"/>
          <w:sz w:val="20"/>
          <w:szCs w:val="20"/>
        </w:rPr>
      </w:pPr>
      <w:r w:rsidRPr="00F151D3">
        <w:rPr>
          <w:rFonts w:eastAsia="Calibri"/>
          <w:sz w:val="20"/>
          <w:szCs w:val="20"/>
        </w:rPr>
        <w:tab/>
      </w:r>
    </w:p>
    <w:p w14:paraId="2B7546FC" w14:textId="1A0FA466" w:rsidR="000712FD" w:rsidRPr="000712FD" w:rsidRDefault="000D5333" w:rsidP="00FA786E">
      <w:pPr>
        <w:jc w:val="both"/>
        <w:rPr>
          <w:rFonts w:eastAsia="Calibri"/>
          <w:sz w:val="20"/>
          <w:szCs w:val="20"/>
        </w:rPr>
      </w:pPr>
      <w:r w:rsidRPr="00F151D3">
        <w:rPr>
          <w:rFonts w:eastAsia="Calibri"/>
          <w:b/>
          <w:sz w:val="20"/>
          <w:szCs w:val="20"/>
          <w:u w:val="single"/>
        </w:rPr>
        <w:t>Excusés</w:t>
      </w:r>
      <w:r w:rsidRPr="00F151D3">
        <w:rPr>
          <w:rFonts w:eastAsia="Calibri"/>
          <w:b/>
          <w:sz w:val="20"/>
          <w:szCs w:val="20"/>
        </w:rPr>
        <w:t xml:space="preserve"> : </w:t>
      </w:r>
      <w:r w:rsidRPr="00F151D3">
        <w:rPr>
          <w:rFonts w:eastAsia="Calibri"/>
          <w:b/>
          <w:sz w:val="20"/>
          <w:szCs w:val="20"/>
        </w:rPr>
        <w:tab/>
      </w:r>
      <w:r w:rsidR="000712FD" w:rsidRPr="000712FD">
        <w:rPr>
          <w:rFonts w:eastAsia="Calibri"/>
          <w:sz w:val="20"/>
          <w:szCs w:val="20"/>
        </w:rPr>
        <w:t xml:space="preserve">Mme </w:t>
      </w:r>
      <w:r w:rsidR="00A41742" w:rsidRPr="000712FD">
        <w:rPr>
          <w:rFonts w:eastAsia="Calibri"/>
          <w:sz w:val="20"/>
          <w:szCs w:val="20"/>
        </w:rPr>
        <w:t xml:space="preserve">CRUCITTI, </w:t>
      </w:r>
      <w:r w:rsidR="000712FD" w:rsidRPr="000712FD">
        <w:rPr>
          <w:rFonts w:eastAsia="Calibri"/>
          <w:sz w:val="20"/>
          <w:szCs w:val="20"/>
        </w:rPr>
        <w:t>Conseillère communale.</w:t>
      </w:r>
    </w:p>
    <w:p w14:paraId="4BA1C857" w14:textId="1A967B94" w:rsidR="003054DF" w:rsidRPr="000712FD" w:rsidRDefault="000712FD" w:rsidP="000712FD">
      <w:pPr>
        <w:ind w:left="708" w:firstLine="708"/>
        <w:jc w:val="both"/>
        <w:rPr>
          <w:rFonts w:eastAsia="Calibri"/>
          <w:sz w:val="20"/>
          <w:szCs w:val="20"/>
        </w:rPr>
      </w:pPr>
      <w:r w:rsidRPr="000712FD">
        <w:rPr>
          <w:rFonts w:eastAsia="Calibri"/>
          <w:sz w:val="20"/>
          <w:szCs w:val="20"/>
        </w:rPr>
        <w:t xml:space="preserve">M. </w:t>
      </w:r>
      <w:r w:rsidR="00A41742" w:rsidRPr="000712FD">
        <w:rPr>
          <w:rFonts w:eastAsia="Calibri"/>
          <w:sz w:val="20"/>
          <w:szCs w:val="20"/>
        </w:rPr>
        <w:t>BEAUMONT</w:t>
      </w:r>
      <w:r w:rsidRPr="000712FD">
        <w:rPr>
          <w:rFonts w:eastAsia="Calibri"/>
          <w:sz w:val="20"/>
          <w:szCs w:val="20"/>
        </w:rPr>
        <w:t>, Conseiller communal.</w:t>
      </w:r>
    </w:p>
    <w:p w14:paraId="188F8E5F" w14:textId="77777777" w:rsidR="000C3656" w:rsidRPr="000712FD" w:rsidRDefault="00BC62CF" w:rsidP="00FA786E">
      <w:pPr>
        <w:jc w:val="both"/>
        <w:rPr>
          <w:bCs/>
          <w:sz w:val="20"/>
          <w:szCs w:val="20"/>
          <w:u w:val="single"/>
        </w:rPr>
      </w:pPr>
      <w:r w:rsidRPr="000712FD">
        <w:rPr>
          <w:rFonts w:eastAsia="Calibri"/>
          <w:sz w:val="20"/>
          <w:szCs w:val="20"/>
        </w:rPr>
        <w:t xml:space="preserve"> </w:t>
      </w:r>
    </w:p>
    <w:p w14:paraId="5655980B" w14:textId="77777777" w:rsidR="000D5333" w:rsidRPr="00F151D3" w:rsidRDefault="000D5333" w:rsidP="00FA786E">
      <w:pPr>
        <w:jc w:val="both"/>
        <w:rPr>
          <w:b/>
          <w:sz w:val="20"/>
          <w:szCs w:val="20"/>
          <w:u w:val="single"/>
        </w:rPr>
      </w:pPr>
      <w:r w:rsidRPr="00F151D3">
        <w:rPr>
          <w:b/>
          <w:sz w:val="20"/>
          <w:szCs w:val="20"/>
          <w:u w:val="single"/>
        </w:rPr>
        <w:t>SEANCE PUBLIQUE</w:t>
      </w:r>
    </w:p>
    <w:p w14:paraId="2CB6CD6A" w14:textId="77777777" w:rsidR="004D0113" w:rsidRDefault="004D0113" w:rsidP="00FA786E">
      <w:pPr>
        <w:tabs>
          <w:tab w:val="left" w:pos="1701"/>
        </w:tabs>
        <w:jc w:val="both"/>
        <w:rPr>
          <w:b/>
          <w:bCs/>
          <w:snapToGrid w:val="0"/>
          <w:kern w:val="28"/>
          <w:sz w:val="20"/>
          <w:szCs w:val="20"/>
          <w:u w:val="single"/>
        </w:rPr>
      </w:pPr>
    </w:p>
    <w:p w14:paraId="7BF3392A" w14:textId="77777777" w:rsidR="00F43AFE" w:rsidRDefault="00F43AFE" w:rsidP="00FA786E">
      <w:pPr>
        <w:tabs>
          <w:tab w:val="left" w:pos="1701"/>
        </w:tabs>
        <w:jc w:val="both"/>
        <w:rPr>
          <w:b/>
          <w:bCs/>
          <w:i/>
          <w:snapToGrid w:val="0"/>
          <w:kern w:val="28"/>
          <w:sz w:val="20"/>
          <w:szCs w:val="20"/>
        </w:rPr>
      </w:pPr>
      <w:r w:rsidRPr="00F43AFE">
        <w:rPr>
          <w:b/>
          <w:bCs/>
          <w:i/>
          <w:snapToGrid w:val="0"/>
          <w:kern w:val="28"/>
          <w:sz w:val="20"/>
          <w:szCs w:val="20"/>
        </w:rPr>
        <w:t>Le Président ouvre la séance à 19h3</w:t>
      </w:r>
      <w:r w:rsidR="00D63D3F">
        <w:rPr>
          <w:b/>
          <w:bCs/>
          <w:i/>
          <w:snapToGrid w:val="0"/>
          <w:kern w:val="28"/>
          <w:sz w:val="20"/>
          <w:szCs w:val="20"/>
        </w:rPr>
        <w:t>0</w:t>
      </w:r>
      <w:r w:rsidRPr="00F43AFE">
        <w:rPr>
          <w:b/>
          <w:bCs/>
          <w:i/>
          <w:snapToGrid w:val="0"/>
          <w:kern w:val="28"/>
          <w:sz w:val="20"/>
          <w:szCs w:val="20"/>
        </w:rPr>
        <w:t>.</w:t>
      </w:r>
    </w:p>
    <w:p w14:paraId="102CA88E" w14:textId="77777777" w:rsidR="00F43AFE" w:rsidRDefault="00F43AFE" w:rsidP="00FA786E">
      <w:pPr>
        <w:tabs>
          <w:tab w:val="left" w:pos="1701"/>
        </w:tabs>
        <w:jc w:val="both"/>
        <w:rPr>
          <w:b/>
          <w:bCs/>
          <w:i/>
          <w:snapToGrid w:val="0"/>
          <w:kern w:val="28"/>
          <w:sz w:val="20"/>
          <w:szCs w:val="20"/>
          <w:highlight w:val="yellow"/>
        </w:rPr>
      </w:pPr>
    </w:p>
    <w:p w14:paraId="2F638B0F" w14:textId="1111CE99" w:rsidR="00A41742" w:rsidRPr="009E103A" w:rsidRDefault="00A41742" w:rsidP="00FA786E">
      <w:pPr>
        <w:tabs>
          <w:tab w:val="left" w:pos="1701"/>
        </w:tabs>
        <w:jc w:val="both"/>
        <w:rPr>
          <w:b/>
          <w:bCs/>
          <w:i/>
          <w:snapToGrid w:val="0"/>
          <w:kern w:val="28"/>
          <w:sz w:val="20"/>
          <w:szCs w:val="20"/>
        </w:rPr>
      </w:pPr>
      <w:r w:rsidRPr="009E103A">
        <w:rPr>
          <w:b/>
          <w:bCs/>
          <w:i/>
          <w:snapToGrid w:val="0"/>
          <w:kern w:val="28"/>
          <w:sz w:val="20"/>
          <w:szCs w:val="20"/>
        </w:rPr>
        <w:t xml:space="preserve">Le Bourgmestre fait un rappel des mesures </w:t>
      </w:r>
      <w:proofErr w:type="spellStart"/>
      <w:r w:rsidRPr="009E103A">
        <w:rPr>
          <w:b/>
          <w:bCs/>
          <w:i/>
          <w:snapToGrid w:val="0"/>
          <w:kern w:val="28"/>
          <w:sz w:val="20"/>
          <w:szCs w:val="20"/>
        </w:rPr>
        <w:t>Covid</w:t>
      </w:r>
      <w:proofErr w:type="spellEnd"/>
      <w:r w:rsidRPr="009E103A">
        <w:rPr>
          <w:b/>
          <w:bCs/>
          <w:i/>
          <w:snapToGrid w:val="0"/>
          <w:kern w:val="28"/>
          <w:sz w:val="20"/>
          <w:szCs w:val="20"/>
        </w:rPr>
        <w:t>.</w:t>
      </w:r>
    </w:p>
    <w:p w14:paraId="42C2D8CE" w14:textId="77777777" w:rsidR="009E103A" w:rsidRDefault="009E103A" w:rsidP="00FA786E">
      <w:pPr>
        <w:tabs>
          <w:tab w:val="left" w:pos="1701"/>
        </w:tabs>
        <w:jc w:val="both"/>
        <w:rPr>
          <w:b/>
          <w:bCs/>
          <w:i/>
          <w:snapToGrid w:val="0"/>
          <w:kern w:val="28"/>
          <w:sz w:val="20"/>
          <w:szCs w:val="20"/>
          <w:highlight w:val="yellow"/>
        </w:rPr>
      </w:pPr>
    </w:p>
    <w:p w14:paraId="44A4E9C0" w14:textId="4EC56722" w:rsidR="00A41742" w:rsidRDefault="009E103A" w:rsidP="00FA786E">
      <w:pPr>
        <w:tabs>
          <w:tab w:val="left" w:pos="1701"/>
        </w:tabs>
        <w:jc w:val="both"/>
        <w:rPr>
          <w:b/>
          <w:bCs/>
          <w:i/>
          <w:snapToGrid w:val="0"/>
          <w:kern w:val="28"/>
          <w:sz w:val="20"/>
          <w:szCs w:val="20"/>
          <w:highlight w:val="yellow"/>
        </w:rPr>
      </w:pPr>
      <w:r w:rsidRPr="00154683">
        <w:rPr>
          <w:b/>
          <w:i/>
          <w:sz w:val="20"/>
          <w:szCs w:val="20"/>
        </w:rPr>
        <w:t xml:space="preserve">Le Conseil observe une minute de silence en hommage </w:t>
      </w:r>
      <w:r w:rsidRPr="009E103A">
        <w:rPr>
          <w:b/>
          <w:bCs/>
          <w:i/>
          <w:snapToGrid w:val="0"/>
          <w:kern w:val="28"/>
          <w:sz w:val="20"/>
          <w:szCs w:val="20"/>
        </w:rPr>
        <w:t>à Madame HOFFMAN.</w:t>
      </w:r>
    </w:p>
    <w:p w14:paraId="7C3F9C7E" w14:textId="77777777" w:rsidR="00A41742" w:rsidRDefault="00A41742" w:rsidP="00D63D3F">
      <w:pPr>
        <w:tabs>
          <w:tab w:val="left" w:pos="1701"/>
        </w:tabs>
        <w:jc w:val="both"/>
        <w:rPr>
          <w:b/>
          <w:bCs/>
          <w:i/>
          <w:snapToGrid w:val="0"/>
          <w:kern w:val="28"/>
          <w:sz w:val="20"/>
          <w:szCs w:val="20"/>
          <w:highlight w:val="yellow"/>
        </w:rPr>
      </w:pPr>
    </w:p>
    <w:p w14:paraId="0555C113" w14:textId="5BE03225" w:rsidR="00DF5EBF" w:rsidRPr="00A340A5" w:rsidRDefault="007E56D5" w:rsidP="00280F59">
      <w:pPr>
        <w:tabs>
          <w:tab w:val="left" w:pos="1701"/>
        </w:tabs>
        <w:jc w:val="both"/>
        <w:rPr>
          <w:b/>
          <w:bCs/>
          <w:i/>
          <w:snapToGrid w:val="0"/>
          <w:kern w:val="28"/>
          <w:sz w:val="20"/>
          <w:szCs w:val="20"/>
        </w:rPr>
      </w:pPr>
      <w:r w:rsidRPr="00A340A5">
        <w:rPr>
          <w:b/>
          <w:bCs/>
          <w:i/>
          <w:snapToGrid w:val="0"/>
          <w:kern w:val="28"/>
          <w:sz w:val="20"/>
          <w:szCs w:val="20"/>
        </w:rPr>
        <w:t xml:space="preserve">Le Bourgmestre annonce </w:t>
      </w:r>
      <w:r w:rsidR="00592738" w:rsidRPr="00A340A5">
        <w:rPr>
          <w:b/>
          <w:bCs/>
          <w:i/>
          <w:snapToGrid w:val="0"/>
          <w:kern w:val="28"/>
          <w:sz w:val="20"/>
          <w:szCs w:val="20"/>
        </w:rPr>
        <w:t xml:space="preserve">l’ajout </w:t>
      </w:r>
      <w:r w:rsidR="00A41742" w:rsidRPr="00A340A5">
        <w:rPr>
          <w:b/>
          <w:bCs/>
          <w:i/>
          <w:snapToGrid w:val="0"/>
          <w:kern w:val="28"/>
          <w:sz w:val="20"/>
          <w:szCs w:val="20"/>
        </w:rPr>
        <w:t>de trois points en urgence :</w:t>
      </w:r>
    </w:p>
    <w:p w14:paraId="50E4435E" w14:textId="1A70E2C5" w:rsidR="00DF5EBF" w:rsidRDefault="00A340A5" w:rsidP="00280F59">
      <w:pPr>
        <w:tabs>
          <w:tab w:val="left" w:pos="1701"/>
        </w:tabs>
        <w:jc w:val="both"/>
        <w:rPr>
          <w:b/>
          <w:bCs/>
          <w:i/>
          <w:snapToGrid w:val="0"/>
          <w:kern w:val="28"/>
          <w:sz w:val="20"/>
          <w:szCs w:val="20"/>
        </w:rPr>
      </w:pPr>
      <w:r w:rsidRPr="00A340A5">
        <w:rPr>
          <w:b/>
          <w:bCs/>
          <w:i/>
          <w:snapToGrid w:val="0"/>
          <w:kern w:val="28"/>
          <w:sz w:val="20"/>
          <w:szCs w:val="20"/>
        </w:rPr>
        <w:t>- A</w:t>
      </w:r>
      <w:r w:rsidR="00DF5EBF" w:rsidRPr="00A340A5">
        <w:rPr>
          <w:b/>
          <w:bCs/>
          <w:i/>
          <w:snapToGrid w:val="0"/>
          <w:kern w:val="28"/>
          <w:sz w:val="20"/>
          <w:szCs w:val="20"/>
        </w:rPr>
        <w:t>ssemblée générale ordinaire de V</w:t>
      </w:r>
      <w:r w:rsidR="001F2A3F" w:rsidRPr="00A340A5">
        <w:rPr>
          <w:b/>
          <w:bCs/>
          <w:i/>
          <w:snapToGrid w:val="0"/>
          <w:kern w:val="28"/>
          <w:sz w:val="20"/>
          <w:szCs w:val="20"/>
        </w:rPr>
        <w:t>IVALIA</w:t>
      </w:r>
      <w:r w:rsidR="00DF5EBF" w:rsidRPr="00A340A5">
        <w:rPr>
          <w:b/>
          <w:bCs/>
          <w:i/>
          <w:snapToGrid w:val="0"/>
          <w:kern w:val="28"/>
          <w:sz w:val="20"/>
          <w:szCs w:val="20"/>
        </w:rPr>
        <w:t>, qui se tiendra le mardi 15 décembre 2020 à 18h30 par webinaire.</w:t>
      </w:r>
    </w:p>
    <w:p w14:paraId="42F092CD" w14:textId="14E6CAD3" w:rsidR="0056567B" w:rsidRPr="00A340A5" w:rsidRDefault="0056567B" w:rsidP="00280F59">
      <w:pPr>
        <w:tabs>
          <w:tab w:val="left" w:pos="1701"/>
        </w:tabs>
        <w:jc w:val="both"/>
        <w:rPr>
          <w:b/>
          <w:bCs/>
          <w:i/>
          <w:snapToGrid w:val="0"/>
          <w:kern w:val="28"/>
          <w:sz w:val="20"/>
          <w:szCs w:val="20"/>
        </w:rPr>
      </w:pPr>
      <w:r>
        <w:rPr>
          <w:b/>
          <w:bCs/>
          <w:i/>
          <w:snapToGrid w:val="0"/>
          <w:kern w:val="28"/>
          <w:sz w:val="20"/>
          <w:szCs w:val="20"/>
        </w:rPr>
        <w:t>- C</w:t>
      </w:r>
      <w:r w:rsidRPr="00A340A5">
        <w:rPr>
          <w:b/>
          <w:bCs/>
          <w:i/>
          <w:snapToGrid w:val="0"/>
          <w:kern w:val="28"/>
          <w:sz w:val="20"/>
          <w:szCs w:val="20"/>
        </w:rPr>
        <w:t>ontrat-programme Centre culturel pour la période 2022-2026.</w:t>
      </w:r>
    </w:p>
    <w:p w14:paraId="708C5379" w14:textId="209F6709" w:rsidR="00DF5EBF" w:rsidRDefault="00A340A5" w:rsidP="000C18E8">
      <w:pPr>
        <w:numPr>
          <w:ilvl w:val="12"/>
          <w:numId w:val="0"/>
        </w:numPr>
        <w:tabs>
          <w:tab w:val="left" w:pos="567"/>
        </w:tabs>
        <w:jc w:val="both"/>
        <w:rPr>
          <w:b/>
          <w:i/>
          <w:sz w:val="20"/>
          <w:szCs w:val="20"/>
          <w:lang w:val="fr-BE"/>
        </w:rPr>
      </w:pPr>
      <w:r w:rsidRPr="00A340A5">
        <w:rPr>
          <w:b/>
          <w:bCs/>
          <w:i/>
          <w:snapToGrid w:val="0"/>
          <w:kern w:val="28"/>
          <w:sz w:val="20"/>
          <w:szCs w:val="20"/>
        </w:rPr>
        <w:t xml:space="preserve">- Assemblées </w:t>
      </w:r>
      <w:proofErr w:type="gramStart"/>
      <w:r w:rsidRPr="00A340A5">
        <w:rPr>
          <w:b/>
          <w:bCs/>
          <w:i/>
          <w:snapToGrid w:val="0"/>
          <w:kern w:val="28"/>
          <w:sz w:val="20"/>
          <w:szCs w:val="20"/>
        </w:rPr>
        <w:t xml:space="preserve">générales de </w:t>
      </w:r>
      <w:r w:rsidRPr="000C18E8">
        <w:rPr>
          <w:b/>
          <w:bCs/>
          <w:i/>
          <w:snapToGrid w:val="0"/>
          <w:kern w:val="28"/>
          <w:sz w:val="20"/>
          <w:szCs w:val="20"/>
        </w:rPr>
        <w:t xml:space="preserve">IDELUX </w:t>
      </w:r>
      <w:proofErr w:type="gramEnd"/>
      <w:r w:rsidR="00A41742" w:rsidRPr="000C18E8">
        <w:rPr>
          <w:b/>
          <w:bCs/>
          <w:i/>
          <w:snapToGrid w:val="0"/>
          <w:kern w:val="28"/>
          <w:sz w:val="20"/>
          <w:szCs w:val="20"/>
        </w:rPr>
        <w:t xml:space="preserve"> </w:t>
      </w:r>
      <w:r w:rsidRPr="000C18E8">
        <w:rPr>
          <w:b/>
          <w:i/>
          <w:sz w:val="20"/>
          <w:szCs w:val="20"/>
          <w:lang w:val="fr-BE"/>
        </w:rPr>
        <w:t>Développement, Projets publics, Environnement, Eau, Finances.</w:t>
      </w:r>
    </w:p>
    <w:p w14:paraId="4D9B444A" w14:textId="6157EC81" w:rsidR="00D34831" w:rsidRPr="000C18E8" w:rsidRDefault="00D34831" w:rsidP="000C18E8">
      <w:pPr>
        <w:numPr>
          <w:ilvl w:val="12"/>
          <w:numId w:val="0"/>
        </w:numPr>
        <w:tabs>
          <w:tab w:val="left" w:pos="567"/>
        </w:tabs>
        <w:jc w:val="both"/>
        <w:rPr>
          <w:sz w:val="20"/>
          <w:szCs w:val="20"/>
          <w:lang w:val="fr-BE"/>
        </w:rPr>
      </w:pPr>
      <w:r>
        <w:rPr>
          <w:b/>
          <w:i/>
          <w:sz w:val="20"/>
          <w:szCs w:val="20"/>
          <w:lang w:val="fr-BE"/>
        </w:rPr>
        <w:t>Les membres acceptent à l’unanimité l’ajout de ces points.</w:t>
      </w:r>
    </w:p>
    <w:p w14:paraId="3C5FBAB1" w14:textId="77777777" w:rsidR="00273A3B" w:rsidRDefault="00273A3B" w:rsidP="00FA786E">
      <w:pPr>
        <w:jc w:val="both"/>
        <w:rPr>
          <w:b/>
          <w:sz w:val="20"/>
          <w:szCs w:val="20"/>
          <w:u w:val="single"/>
          <w:lang w:val="fr-BE"/>
        </w:rPr>
      </w:pPr>
    </w:p>
    <w:p w14:paraId="3F89F13E" w14:textId="6780CCF9" w:rsidR="00F151D3" w:rsidRDefault="005360F9" w:rsidP="005742E3">
      <w:pPr>
        <w:jc w:val="both"/>
        <w:rPr>
          <w:b/>
          <w:sz w:val="20"/>
          <w:szCs w:val="20"/>
          <w:u w:val="single"/>
          <w:lang w:val="fr-BE"/>
        </w:rPr>
      </w:pPr>
      <w:r>
        <w:rPr>
          <w:b/>
          <w:sz w:val="20"/>
          <w:szCs w:val="20"/>
          <w:u w:val="single"/>
          <w:lang w:val="fr-BE"/>
        </w:rPr>
        <w:t>Point n°</w:t>
      </w:r>
      <w:r w:rsidR="00D63D3F">
        <w:rPr>
          <w:b/>
          <w:sz w:val="20"/>
          <w:szCs w:val="20"/>
          <w:u w:val="single"/>
          <w:lang w:val="fr-BE"/>
        </w:rPr>
        <w:t>1</w:t>
      </w:r>
      <w:r>
        <w:rPr>
          <w:b/>
          <w:sz w:val="20"/>
          <w:szCs w:val="20"/>
          <w:u w:val="single"/>
          <w:lang w:val="fr-BE"/>
        </w:rPr>
        <w:t xml:space="preserve"> - Délibération</w:t>
      </w:r>
      <w:r w:rsidR="00F151D3" w:rsidRPr="00F151D3">
        <w:rPr>
          <w:b/>
          <w:sz w:val="20"/>
          <w:szCs w:val="20"/>
          <w:u w:val="single"/>
          <w:lang w:val="fr-BE"/>
        </w:rPr>
        <w:t xml:space="preserve"> n°</w:t>
      </w:r>
      <w:r w:rsidR="00641F98">
        <w:rPr>
          <w:b/>
          <w:sz w:val="20"/>
          <w:szCs w:val="20"/>
          <w:u w:val="single"/>
          <w:lang w:val="fr-BE"/>
        </w:rPr>
        <w:t>889</w:t>
      </w:r>
      <w:r w:rsidR="00A45397">
        <w:rPr>
          <w:b/>
          <w:sz w:val="20"/>
          <w:szCs w:val="20"/>
          <w:u w:val="single"/>
          <w:lang w:val="fr-BE"/>
        </w:rPr>
        <w:t xml:space="preserve"> </w:t>
      </w:r>
      <w:r w:rsidR="00AF1351" w:rsidRPr="00F151D3">
        <w:rPr>
          <w:b/>
          <w:sz w:val="20"/>
          <w:szCs w:val="20"/>
          <w:u w:val="single"/>
          <w:lang w:val="fr-BE"/>
        </w:rPr>
        <w:t xml:space="preserve">: </w:t>
      </w:r>
      <w:r w:rsidR="00973A39" w:rsidRPr="00973A39">
        <w:rPr>
          <w:b/>
          <w:sz w:val="20"/>
          <w:szCs w:val="20"/>
          <w:u w:val="single"/>
          <w:lang w:val="fr-BE"/>
        </w:rPr>
        <w:t xml:space="preserve">Approbation du procès-verbal du Conseil communal du </w:t>
      </w:r>
      <w:r w:rsidR="006A7CA9">
        <w:rPr>
          <w:b/>
          <w:sz w:val="20"/>
          <w:szCs w:val="20"/>
          <w:u w:val="single"/>
          <w:lang w:val="fr-BE"/>
        </w:rPr>
        <w:t>19 octobre</w:t>
      </w:r>
      <w:r w:rsidR="00FA633C">
        <w:rPr>
          <w:b/>
          <w:sz w:val="20"/>
          <w:szCs w:val="20"/>
          <w:u w:val="single"/>
          <w:lang w:val="fr-BE"/>
        </w:rPr>
        <w:t xml:space="preserve"> 2020</w:t>
      </w:r>
    </w:p>
    <w:p w14:paraId="29F8A24E" w14:textId="77777777" w:rsidR="008F2AB9" w:rsidRPr="008F2AB9" w:rsidRDefault="008F2AB9" w:rsidP="005742E3">
      <w:pPr>
        <w:tabs>
          <w:tab w:val="left" w:pos="1843"/>
        </w:tabs>
        <w:kinsoku w:val="0"/>
        <w:overflowPunct w:val="0"/>
        <w:jc w:val="both"/>
        <w:textAlignment w:val="baseline"/>
        <w:rPr>
          <w:rFonts w:cs="+mn-cs"/>
          <w:color w:val="000000"/>
          <w:kern w:val="28"/>
          <w:sz w:val="20"/>
          <w:szCs w:val="20"/>
          <w:lang w:eastAsia="fr-BE"/>
        </w:rPr>
      </w:pPr>
      <w:r w:rsidRPr="008F2AB9">
        <w:rPr>
          <w:rFonts w:cs="+mn-cs"/>
          <w:color w:val="000000"/>
          <w:kern w:val="28"/>
          <w:sz w:val="20"/>
          <w:szCs w:val="20"/>
          <w:lang w:eastAsia="fr-BE"/>
        </w:rPr>
        <w:t>Le Conseil,</w:t>
      </w:r>
    </w:p>
    <w:p w14:paraId="42774874" w14:textId="77777777" w:rsidR="008F2AB9" w:rsidRPr="008F2AB9" w:rsidRDefault="008F2AB9" w:rsidP="005742E3">
      <w:pPr>
        <w:widowControl w:val="0"/>
        <w:tabs>
          <w:tab w:val="left" w:pos="1843"/>
        </w:tabs>
        <w:overflowPunct w:val="0"/>
        <w:autoSpaceDE w:val="0"/>
        <w:autoSpaceDN w:val="0"/>
        <w:adjustRightInd w:val="0"/>
        <w:ind w:right="-568"/>
        <w:jc w:val="both"/>
        <w:rPr>
          <w:kern w:val="28"/>
          <w:sz w:val="20"/>
          <w:szCs w:val="20"/>
        </w:rPr>
      </w:pPr>
      <w:r w:rsidRPr="008F2AB9">
        <w:rPr>
          <w:kern w:val="28"/>
          <w:sz w:val="20"/>
          <w:szCs w:val="20"/>
        </w:rPr>
        <w:t>Vu la section 15 article 42 du Règlement d'Ordre Intérieur du Conseil communal d'Aubange;</w:t>
      </w:r>
    </w:p>
    <w:p w14:paraId="752353DE" w14:textId="77777777" w:rsidR="008F2AB9" w:rsidRPr="008F2AB9" w:rsidRDefault="008F2AB9" w:rsidP="005742E3">
      <w:pPr>
        <w:widowControl w:val="0"/>
        <w:tabs>
          <w:tab w:val="left" w:pos="1843"/>
        </w:tabs>
        <w:overflowPunct w:val="0"/>
        <w:autoSpaceDE w:val="0"/>
        <w:autoSpaceDN w:val="0"/>
        <w:adjustRightInd w:val="0"/>
        <w:ind w:right="-568"/>
        <w:jc w:val="both"/>
        <w:rPr>
          <w:kern w:val="28"/>
          <w:sz w:val="20"/>
          <w:szCs w:val="20"/>
        </w:rPr>
      </w:pPr>
      <w:r w:rsidRPr="008F2AB9">
        <w:rPr>
          <w:kern w:val="28"/>
          <w:sz w:val="20"/>
          <w:szCs w:val="20"/>
        </w:rPr>
        <w:t>Vu l’article L1122-30 du Code de la démocratie locale et de la décentralisation ;</w:t>
      </w:r>
    </w:p>
    <w:p w14:paraId="675561A9" w14:textId="77777777" w:rsidR="008F2AB9" w:rsidRPr="008F2AB9" w:rsidRDefault="008F2AB9" w:rsidP="005742E3">
      <w:pPr>
        <w:tabs>
          <w:tab w:val="left" w:pos="1843"/>
        </w:tabs>
        <w:kinsoku w:val="0"/>
        <w:overflowPunct w:val="0"/>
        <w:jc w:val="both"/>
        <w:textAlignment w:val="baseline"/>
        <w:rPr>
          <w:rFonts w:cs="+mn-cs"/>
          <w:color w:val="000000"/>
          <w:kern w:val="28"/>
          <w:sz w:val="20"/>
          <w:szCs w:val="20"/>
          <w:lang w:eastAsia="fr-BE"/>
        </w:rPr>
      </w:pPr>
      <w:r w:rsidRPr="008F2AB9">
        <w:rPr>
          <w:rFonts w:cs="+mn-cs"/>
          <w:color w:val="000000"/>
          <w:kern w:val="28"/>
          <w:sz w:val="20"/>
          <w:szCs w:val="20"/>
          <w:lang w:eastAsia="fr-BE"/>
        </w:rPr>
        <w:t>A l’unanimité ;</w:t>
      </w:r>
    </w:p>
    <w:p w14:paraId="51906D88" w14:textId="77777777" w:rsidR="008F2AB9" w:rsidRPr="008F2AB9" w:rsidRDefault="008F2AB9" w:rsidP="005742E3">
      <w:pPr>
        <w:tabs>
          <w:tab w:val="left" w:pos="1843"/>
        </w:tabs>
        <w:kinsoku w:val="0"/>
        <w:overflowPunct w:val="0"/>
        <w:jc w:val="both"/>
        <w:textAlignment w:val="baseline"/>
        <w:rPr>
          <w:sz w:val="20"/>
          <w:szCs w:val="20"/>
          <w:lang w:val="fr-BE" w:eastAsia="fr-BE"/>
        </w:rPr>
      </w:pPr>
      <w:r w:rsidRPr="008F2AB9">
        <w:rPr>
          <w:rFonts w:cs="+mn-cs"/>
          <w:b/>
          <w:bCs/>
          <w:color w:val="000000"/>
          <w:kern w:val="28"/>
          <w:sz w:val="20"/>
          <w:szCs w:val="20"/>
          <w:lang w:eastAsia="fr-BE"/>
        </w:rPr>
        <w:t>APPROUVE:</w:t>
      </w:r>
    </w:p>
    <w:p w14:paraId="2CC6CBC8" w14:textId="7E02C667" w:rsidR="008F2AB9" w:rsidRDefault="008F2AB9" w:rsidP="005742E3">
      <w:pPr>
        <w:tabs>
          <w:tab w:val="left" w:pos="1843"/>
        </w:tabs>
        <w:kinsoku w:val="0"/>
        <w:overflowPunct w:val="0"/>
        <w:jc w:val="both"/>
        <w:textAlignment w:val="baseline"/>
        <w:rPr>
          <w:rFonts w:cs="+mn-cs"/>
          <w:color w:val="000000"/>
          <w:kern w:val="28"/>
          <w:sz w:val="20"/>
          <w:szCs w:val="20"/>
          <w:lang w:eastAsia="fr-BE"/>
        </w:rPr>
      </w:pPr>
      <w:r w:rsidRPr="008F2AB9">
        <w:rPr>
          <w:rFonts w:cs="+mn-cs"/>
          <w:color w:val="000000"/>
          <w:kern w:val="28"/>
          <w:sz w:val="20"/>
          <w:szCs w:val="20"/>
          <w:lang w:eastAsia="fr-BE"/>
        </w:rPr>
        <w:t xml:space="preserve">Le procès-verbal de la  séance du Conseil communal du </w:t>
      </w:r>
      <w:r w:rsidR="006A7CA9">
        <w:rPr>
          <w:rFonts w:cs="+mn-cs"/>
          <w:color w:val="000000"/>
          <w:kern w:val="28"/>
          <w:sz w:val="20"/>
          <w:szCs w:val="20"/>
          <w:lang w:eastAsia="fr-BE"/>
        </w:rPr>
        <w:t>19 octobre</w:t>
      </w:r>
      <w:r w:rsidR="00FA633C">
        <w:rPr>
          <w:rFonts w:cs="+mn-cs"/>
          <w:color w:val="000000"/>
          <w:kern w:val="28"/>
          <w:sz w:val="20"/>
          <w:szCs w:val="20"/>
          <w:lang w:eastAsia="fr-BE"/>
        </w:rPr>
        <w:t xml:space="preserve"> 2020</w:t>
      </w:r>
      <w:r w:rsidRPr="008F2AB9">
        <w:rPr>
          <w:rFonts w:cs="+mn-cs"/>
          <w:color w:val="000000"/>
          <w:kern w:val="28"/>
          <w:sz w:val="20"/>
          <w:szCs w:val="20"/>
          <w:lang w:eastAsia="fr-BE"/>
        </w:rPr>
        <w:t>.</w:t>
      </w:r>
    </w:p>
    <w:p w14:paraId="6184752C" w14:textId="77777777" w:rsidR="001F58D7" w:rsidRDefault="001F58D7" w:rsidP="005742E3">
      <w:pPr>
        <w:tabs>
          <w:tab w:val="left" w:pos="1701"/>
        </w:tabs>
        <w:jc w:val="both"/>
        <w:rPr>
          <w:b/>
          <w:bCs/>
          <w:snapToGrid w:val="0"/>
          <w:kern w:val="28"/>
          <w:sz w:val="20"/>
          <w:szCs w:val="20"/>
          <w:u w:val="single"/>
        </w:rPr>
      </w:pPr>
    </w:p>
    <w:p w14:paraId="454852E2" w14:textId="77777777" w:rsidR="00C31FBC" w:rsidRDefault="00A41742" w:rsidP="005742E3">
      <w:pPr>
        <w:tabs>
          <w:tab w:val="left" w:pos="1701"/>
        </w:tabs>
        <w:jc w:val="both"/>
        <w:rPr>
          <w:b/>
          <w:bCs/>
          <w:i/>
          <w:snapToGrid w:val="0"/>
          <w:kern w:val="28"/>
          <w:sz w:val="20"/>
          <w:szCs w:val="20"/>
        </w:rPr>
      </w:pPr>
      <w:r w:rsidRPr="00C31FBC">
        <w:rPr>
          <w:b/>
          <w:bCs/>
          <w:i/>
          <w:snapToGrid w:val="0"/>
          <w:kern w:val="28"/>
          <w:sz w:val="20"/>
          <w:szCs w:val="20"/>
        </w:rPr>
        <w:t>Le groupe TPA annonce qu’il aura deux questi</w:t>
      </w:r>
      <w:r w:rsidR="00C31FBC">
        <w:rPr>
          <w:b/>
          <w:bCs/>
          <w:i/>
          <w:snapToGrid w:val="0"/>
          <w:kern w:val="28"/>
          <w:sz w:val="20"/>
          <w:szCs w:val="20"/>
        </w:rPr>
        <w:t>ons orales en séance publique.</w:t>
      </w:r>
    </w:p>
    <w:p w14:paraId="62720E8C" w14:textId="77777777" w:rsidR="00C31FBC" w:rsidRDefault="00C31FBC" w:rsidP="005742E3">
      <w:pPr>
        <w:tabs>
          <w:tab w:val="left" w:pos="1701"/>
        </w:tabs>
        <w:jc w:val="both"/>
        <w:rPr>
          <w:b/>
          <w:bCs/>
          <w:i/>
          <w:snapToGrid w:val="0"/>
          <w:kern w:val="28"/>
          <w:sz w:val="20"/>
          <w:szCs w:val="20"/>
        </w:rPr>
      </w:pPr>
    </w:p>
    <w:p w14:paraId="0F210071" w14:textId="02A08099" w:rsidR="00A41742" w:rsidRPr="00C31FBC" w:rsidRDefault="00A41742" w:rsidP="005742E3">
      <w:pPr>
        <w:tabs>
          <w:tab w:val="left" w:pos="1701"/>
        </w:tabs>
        <w:jc w:val="both"/>
        <w:rPr>
          <w:b/>
          <w:bCs/>
          <w:i/>
          <w:snapToGrid w:val="0"/>
          <w:kern w:val="28"/>
          <w:sz w:val="20"/>
          <w:szCs w:val="20"/>
        </w:rPr>
      </w:pPr>
      <w:r w:rsidRPr="00C31FBC">
        <w:rPr>
          <w:b/>
          <w:bCs/>
          <w:i/>
          <w:snapToGrid w:val="0"/>
          <w:kern w:val="28"/>
          <w:sz w:val="20"/>
          <w:szCs w:val="20"/>
        </w:rPr>
        <w:t>Monsieur Christian-Raoul LAMBERT annonce qu’il aura une question orale en séance publique.</w:t>
      </w:r>
    </w:p>
    <w:p w14:paraId="06C55BD9" w14:textId="77777777" w:rsidR="00A41742" w:rsidRDefault="00A41742" w:rsidP="005742E3">
      <w:pPr>
        <w:tabs>
          <w:tab w:val="left" w:pos="1701"/>
        </w:tabs>
        <w:jc w:val="both"/>
        <w:rPr>
          <w:b/>
          <w:bCs/>
          <w:snapToGrid w:val="0"/>
          <w:kern w:val="28"/>
          <w:sz w:val="20"/>
          <w:szCs w:val="20"/>
          <w:u w:val="single"/>
        </w:rPr>
      </w:pPr>
    </w:p>
    <w:p w14:paraId="506DDE6F" w14:textId="7F072F3B" w:rsidR="00D63D3F" w:rsidRPr="002E5529" w:rsidRDefault="00D63D3F" w:rsidP="005742E3">
      <w:pPr>
        <w:tabs>
          <w:tab w:val="left" w:pos="1701"/>
        </w:tabs>
        <w:jc w:val="both"/>
        <w:rPr>
          <w:b/>
          <w:bCs/>
          <w:snapToGrid w:val="0"/>
          <w:kern w:val="28"/>
          <w:sz w:val="20"/>
          <w:szCs w:val="20"/>
          <w:u w:val="single"/>
          <w:lang w:val="fr-BE"/>
        </w:rPr>
      </w:pPr>
      <w:r>
        <w:rPr>
          <w:b/>
          <w:bCs/>
          <w:snapToGrid w:val="0"/>
          <w:kern w:val="28"/>
          <w:sz w:val="20"/>
          <w:szCs w:val="20"/>
          <w:u w:val="single"/>
        </w:rPr>
        <w:t>Point n°2- Délibération n</w:t>
      </w:r>
      <w:r w:rsidRPr="00B96FCD">
        <w:rPr>
          <w:b/>
          <w:bCs/>
          <w:snapToGrid w:val="0"/>
          <w:kern w:val="28"/>
          <w:sz w:val="20"/>
          <w:szCs w:val="20"/>
          <w:u w:val="single"/>
        </w:rPr>
        <w:t>°</w:t>
      </w:r>
      <w:r w:rsidR="00641F98" w:rsidRPr="005742E3">
        <w:rPr>
          <w:b/>
          <w:bCs/>
          <w:snapToGrid w:val="0"/>
          <w:kern w:val="28"/>
          <w:sz w:val="20"/>
          <w:szCs w:val="20"/>
          <w:u w:val="single"/>
        </w:rPr>
        <w:t>890</w:t>
      </w:r>
      <w:r w:rsidRPr="005742E3">
        <w:rPr>
          <w:b/>
          <w:bCs/>
          <w:snapToGrid w:val="0"/>
          <w:kern w:val="28"/>
          <w:sz w:val="20"/>
          <w:szCs w:val="20"/>
          <w:u w:val="single"/>
        </w:rPr>
        <w:t> :</w:t>
      </w:r>
      <w:r w:rsidR="00845C96" w:rsidRPr="005742E3">
        <w:rPr>
          <w:rFonts w:asciiTheme="minorHAnsi" w:eastAsiaTheme="minorHAnsi" w:hAnsiTheme="minorHAnsi" w:cstheme="minorHAnsi"/>
          <w:sz w:val="22"/>
          <w:szCs w:val="22"/>
          <w:u w:val="single"/>
          <w:lang w:val="fr-BE" w:eastAsia="en-US"/>
        </w:rPr>
        <w:t xml:space="preserve"> </w:t>
      </w:r>
      <w:r w:rsidR="00845C96" w:rsidRPr="005742E3">
        <w:rPr>
          <w:b/>
          <w:bCs/>
          <w:snapToGrid w:val="0"/>
          <w:kern w:val="28"/>
          <w:sz w:val="20"/>
          <w:szCs w:val="20"/>
          <w:u w:val="single"/>
          <w:lang w:val="fr-BE"/>
        </w:rPr>
        <w:t>Présentation</w:t>
      </w:r>
      <w:r w:rsidR="00845C96" w:rsidRPr="00845C96">
        <w:rPr>
          <w:b/>
          <w:bCs/>
          <w:snapToGrid w:val="0"/>
          <w:kern w:val="28"/>
          <w:sz w:val="20"/>
          <w:szCs w:val="20"/>
          <w:u w:val="single"/>
          <w:lang w:val="fr-BE"/>
        </w:rPr>
        <w:t xml:space="preserve"> </w:t>
      </w:r>
      <w:r w:rsidR="00A41742">
        <w:rPr>
          <w:b/>
          <w:bCs/>
          <w:snapToGrid w:val="0"/>
          <w:kern w:val="28"/>
          <w:sz w:val="20"/>
          <w:szCs w:val="20"/>
          <w:u w:val="single"/>
          <w:lang w:val="fr-BE"/>
        </w:rPr>
        <w:t xml:space="preserve">par vidéo </w:t>
      </w:r>
      <w:r w:rsidR="00845C96" w:rsidRPr="00845C96">
        <w:rPr>
          <w:b/>
          <w:bCs/>
          <w:snapToGrid w:val="0"/>
          <w:kern w:val="28"/>
          <w:sz w:val="20"/>
          <w:szCs w:val="20"/>
          <w:u w:val="single"/>
          <w:lang w:val="fr-BE"/>
        </w:rPr>
        <w:t>des réflexions sur le projet de zone bleue par TRANSITEC pour le stationnement dans la localité d'ATHUS.</w:t>
      </w:r>
    </w:p>
    <w:p w14:paraId="41C11B0E" w14:textId="77777777" w:rsidR="00486FE3" w:rsidRDefault="00486FE3" w:rsidP="005742E3">
      <w:pPr>
        <w:tabs>
          <w:tab w:val="left" w:pos="1701"/>
        </w:tabs>
        <w:jc w:val="both"/>
        <w:rPr>
          <w:b/>
          <w:bCs/>
          <w:snapToGrid w:val="0"/>
          <w:kern w:val="28"/>
          <w:sz w:val="20"/>
          <w:szCs w:val="20"/>
          <w:u w:val="single"/>
        </w:rPr>
      </w:pPr>
    </w:p>
    <w:p w14:paraId="6976DE55" w14:textId="4D468A83" w:rsidR="002E5529" w:rsidRPr="002E5529" w:rsidRDefault="00B1342D" w:rsidP="005742E3">
      <w:pPr>
        <w:tabs>
          <w:tab w:val="left" w:pos="1701"/>
        </w:tabs>
        <w:jc w:val="both"/>
        <w:rPr>
          <w:b/>
          <w:bCs/>
          <w:snapToGrid w:val="0"/>
          <w:kern w:val="28"/>
          <w:sz w:val="20"/>
          <w:szCs w:val="20"/>
          <w:u w:val="single"/>
        </w:rPr>
      </w:pPr>
      <w:r>
        <w:rPr>
          <w:b/>
          <w:bCs/>
          <w:snapToGrid w:val="0"/>
          <w:kern w:val="28"/>
          <w:sz w:val="20"/>
          <w:szCs w:val="20"/>
          <w:u w:val="single"/>
        </w:rPr>
        <w:t>Point n°</w:t>
      </w:r>
      <w:r w:rsidR="00214AEE">
        <w:rPr>
          <w:b/>
          <w:bCs/>
          <w:snapToGrid w:val="0"/>
          <w:kern w:val="28"/>
          <w:sz w:val="20"/>
          <w:szCs w:val="20"/>
          <w:u w:val="single"/>
        </w:rPr>
        <w:t>3</w:t>
      </w:r>
      <w:r w:rsidR="002E3A33">
        <w:rPr>
          <w:b/>
          <w:bCs/>
          <w:snapToGrid w:val="0"/>
          <w:kern w:val="28"/>
          <w:sz w:val="20"/>
          <w:szCs w:val="20"/>
          <w:u w:val="single"/>
        </w:rPr>
        <w:t>- Délibération n</w:t>
      </w:r>
      <w:r w:rsidR="002E3A33" w:rsidRPr="00B96FCD">
        <w:rPr>
          <w:b/>
          <w:bCs/>
          <w:snapToGrid w:val="0"/>
          <w:kern w:val="28"/>
          <w:sz w:val="20"/>
          <w:szCs w:val="20"/>
          <w:u w:val="single"/>
        </w:rPr>
        <w:t>°</w:t>
      </w:r>
      <w:r w:rsidR="00641F98">
        <w:rPr>
          <w:b/>
          <w:bCs/>
          <w:snapToGrid w:val="0"/>
          <w:kern w:val="28"/>
          <w:sz w:val="20"/>
          <w:szCs w:val="20"/>
          <w:u w:val="single"/>
        </w:rPr>
        <w:t>891</w:t>
      </w:r>
      <w:r w:rsidRPr="00B96FCD">
        <w:rPr>
          <w:b/>
          <w:bCs/>
          <w:snapToGrid w:val="0"/>
          <w:kern w:val="28"/>
          <w:sz w:val="20"/>
          <w:szCs w:val="20"/>
          <w:u w:val="single"/>
        </w:rPr>
        <w:t> :</w:t>
      </w:r>
      <w:r>
        <w:rPr>
          <w:b/>
          <w:bCs/>
          <w:snapToGrid w:val="0"/>
          <w:kern w:val="28"/>
          <w:sz w:val="20"/>
          <w:szCs w:val="20"/>
          <w:u w:val="single"/>
        </w:rPr>
        <w:t xml:space="preserve"> </w:t>
      </w:r>
      <w:r w:rsidR="002E5529" w:rsidRPr="002E5529">
        <w:rPr>
          <w:b/>
          <w:bCs/>
          <w:snapToGrid w:val="0"/>
          <w:kern w:val="28"/>
          <w:sz w:val="20"/>
          <w:szCs w:val="20"/>
          <w:u w:val="single"/>
        </w:rPr>
        <w:t>Délibération sur les points portés à l’ordre du jour de l’Assemblée générale ordinaire de SOFILUX qui se tiendra le jeudi 17 décembre 2020 à 11h00 sans la présence physique des représentants communaux :</w:t>
      </w:r>
    </w:p>
    <w:p w14:paraId="103C5932" w14:textId="77777777" w:rsidR="002E5529" w:rsidRPr="002E5529" w:rsidRDefault="002E5529" w:rsidP="005742E3">
      <w:pPr>
        <w:numPr>
          <w:ilvl w:val="0"/>
          <w:numId w:val="4"/>
        </w:numPr>
        <w:tabs>
          <w:tab w:val="left" w:pos="1701"/>
        </w:tabs>
        <w:ind w:left="426"/>
        <w:jc w:val="both"/>
        <w:rPr>
          <w:b/>
          <w:bCs/>
          <w:i/>
          <w:snapToGrid w:val="0"/>
          <w:kern w:val="28"/>
          <w:sz w:val="20"/>
          <w:szCs w:val="20"/>
          <w:u w:val="single"/>
          <w:lang w:val="fr-BE"/>
        </w:rPr>
      </w:pPr>
      <w:r w:rsidRPr="002E5529">
        <w:rPr>
          <w:b/>
          <w:bCs/>
          <w:i/>
          <w:snapToGrid w:val="0"/>
          <w:kern w:val="28"/>
          <w:sz w:val="20"/>
          <w:szCs w:val="20"/>
          <w:u w:val="single"/>
          <w:lang w:val="fr-BE"/>
        </w:rPr>
        <w:t>Evaluation du plan stratégique 2020-2022 – année 2021</w:t>
      </w:r>
    </w:p>
    <w:p w14:paraId="76367F5E" w14:textId="77777777" w:rsidR="002E5529" w:rsidRPr="000868F7" w:rsidRDefault="002E5529" w:rsidP="005742E3">
      <w:pPr>
        <w:numPr>
          <w:ilvl w:val="0"/>
          <w:numId w:val="4"/>
        </w:numPr>
        <w:tabs>
          <w:tab w:val="left" w:pos="1701"/>
        </w:tabs>
        <w:ind w:left="426"/>
        <w:jc w:val="both"/>
        <w:rPr>
          <w:b/>
          <w:bCs/>
          <w:i/>
          <w:snapToGrid w:val="0"/>
          <w:kern w:val="28"/>
          <w:sz w:val="20"/>
          <w:szCs w:val="20"/>
          <w:u w:val="single"/>
          <w:lang w:val="fr-BE"/>
        </w:rPr>
      </w:pPr>
      <w:r w:rsidRPr="000868F7">
        <w:rPr>
          <w:b/>
          <w:bCs/>
          <w:i/>
          <w:snapToGrid w:val="0"/>
          <w:kern w:val="28"/>
          <w:sz w:val="20"/>
          <w:szCs w:val="20"/>
          <w:u w:val="single"/>
          <w:lang w:val="fr-BE"/>
        </w:rPr>
        <w:t xml:space="preserve">Augmentation des subsides accordés à </w:t>
      </w:r>
      <w:proofErr w:type="spellStart"/>
      <w:r w:rsidRPr="000868F7">
        <w:rPr>
          <w:b/>
          <w:bCs/>
          <w:i/>
          <w:snapToGrid w:val="0"/>
          <w:kern w:val="28"/>
          <w:sz w:val="20"/>
          <w:szCs w:val="20"/>
          <w:u w:val="single"/>
          <w:lang w:val="fr-BE"/>
        </w:rPr>
        <w:t>TVLux</w:t>
      </w:r>
      <w:proofErr w:type="spellEnd"/>
      <w:r w:rsidRPr="000868F7">
        <w:rPr>
          <w:b/>
          <w:bCs/>
          <w:i/>
          <w:snapToGrid w:val="0"/>
          <w:kern w:val="28"/>
          <w:sz w:val="20"/>
          <w:szCs w:val="20"/>
          <w:u w:val="single"/>
          <w:lang w:val="fr-BE"/>
        </w:rPr>
        <w:t xml:space="preserve"> pour l’année 2020.</w:t>
      </w:r>
    </w:p>
    <w:p w14:paraId="2A854C0F" w14:textId="77777777" w:rsidR="000868F7" w:rsidRPr="000868F7" w:rsidRDefault="000868F7" w:rsidP="005742E3">
      <w:pPr>
        <w:overflowPunct w:val="0"/>
        <w:autoSpaceDE w:val="0"/>
        <w:autoSpaceDN w:val="0"/>
        <w:adjustRightInd w:val="0"/>
        <w:jc w:val="both"/>
        <w:textAlignment w:val="baseline"/>
        <w:rPr>
          <w:noProof/>
          <w:sz w:val="20"/>
          <w:szCs w:val="20"/>
          <w:lang w:val="fr-BE"/>
        </w:rPr>
      </w:pPr>
      <w:r w:rsidRPr="000868F7">
        <w:rPr>
          <w:noProof/>
          <w:sz w:val="20"/>
          <w:szCs w:val="20"/>
          <w:lang w:val="fr-BE"/>
        </w:rPr>
        <w:t xml:space="preserve">Le Conseil Communal, </w:t>
      </w:r>
    </w:p>
    <w:p w14:paraId="56C3A76D" w14:textId="77777777" w:rsidR="000868F7" w:rsidRPr="000868F7" w:rsidRDefault="000868F7" w:rsidP="005742E3">
      <w:pPr>
        <w:overflowPunct w:val="0"/>
        <w:autoSpaceDE w:val="0"/>
        <w:autoSpaceDN w:val="0"/>
        <w:adjustRightInd w:val="0"/>
        <w:jc w:val="both"/>
        <w:textAlignment w:val="baseline"/>
        <w:rPr>
          <w:noProof/>
          <w:sz w:val="20"/>
          <w:szCs w:val="20"/>
          <w:lang w:val="fr-BE"/>
        </w:rPr>
      </w:pPr>
      <w:r w:rsidRPr="000868F7">
        <w:rPr>
          <w:noProof/>
          <w:sz w:val="20"/>
          <w:szCs w:val="20"/>
          <w:lang w:val="fr-BE"/>
        </w:rPr>
        <w:t>Vu le Code de la Démocratie Locale et de la Décentralisation, notamment les articles L1512-3 et L1523-1 et suivants;</w:t>
      </w:r>
    </w:p>
    <w:p w14:paraId="2AFAE17B" w14:textId="77777777" w:rsidR="000868F7" w:rsidRPr="000868F7" w:rsidRDefault="000868F7" w:rsidP="005742E3">
      <w:pPr>
        <w:overflowPunct w:val="0"/>
        <w:autoSpaceDE w:val="0"/>
        <w:autoSpaceDN w:val="0"/>
        <w:adjustRightInd w:val="0"/>
        <w:jc w:val="both"/>
        <w:textAlignment w:val="baseline"/>
        <w:rPr>
          <w:noProof/>
          <w:sz w:val="20"/>
          <w:szCs w:val="20"/>
          <w:lang w:val="fr-BE"/>
        </w:rPr>
      </w:pPr>
      <w:r w:rsidRPr="000868F7">
        <w:rPr>
          <w:noProof/>
          <w:sz w:val="20"/>
          <w:szCs w:val="20"/>
          <w:lang w:val="fr-BE"/>
        </w:rPr>
        <w:t xml:space="preserve">Vu la convocation adressée ce 27 octobre 2020 par l'intercommunale SOFILUX relative à l'Assemblée générale ordinaire du 17 décembre 2020 ; </w:t>
      </w:r>
    </w:p>
    <w:p w14:paraId="75A90033" w14:textId="77777777" w:rsidR="000868F7" w:rsidRPr="000868F7" w:rsidRDefault="000868F7" w:rsidP="005742E3">
      <w:pPr>
        <w:overflowPunct w:val="0"/>
        <w:autoSpaceDE w:val="0"/>
        <w:autoSpaceDN w:val="0"/>
        <w:adjustRightInd w:val="0"/>
        <w:jc w:val="both"/>
        <w:textAlignment w:val="baseline"/>
        <w:rPr>
          <w:noProof/>
          <w:sz w:val="20"/>
          <w:szCs w:val="20"/>
          <w:lang w:val="fr-BE"/>
        </w:rPr>
      </w:pPr>
      <w:r w:rsidRPr="000868F7">
        <w:rPr>
          <w:noProof/>
          <w:sz w:val="20"/>
          <w:szCs w:val="20"/>
          <w:lang w:val="fr-BE"/>
        </w:rPr>
        <w:t>Vu les statuts de l'Intercommunale SOFILUX ;</w:t>
      </w:r>
    </w:p>
    <w:p w14:paraId="6F79A088" w14:textId="77777777" w:rsidR="000868F7" w:rsidRPr="000868F7" w:rsidRDefault="000868F7" w:rsidP="005742E3">
      <w:pPr>
        <w:overflowPunct w:val="0"/>
        <w:autoSpaceDE w:val="0"/>
        <w:autoSpaceDN w:val="0"/>
        <w:adjustRightInd w:val="0"/>
        <w:jc w:val="both"/>
        <w:textAlignment w:val="baseline"/>
        <w:rPr>
          <w:noProof/>
          <w:sz w:val="20"/>
          <w:szCs w:val="20"/>
          <w:lang w:val="fr-BE"/>
        </w:rPr>
      </w:pPr>
      <w:r w:rsidRPr="000868F7">
        <w:rPr>
          <w:noProof/>
          <w:sz w:val="20"/>
          <w:szCs w:val="20"/>
          <w:lang w:val="fr-BE"/>
        </w:rPr>
        <w:t>Vu les documents de travail annexés à la susdite convocation, relatifs aux différents points inscrits à l'ordre du jour ;</w:t>
      </w:r>
    </w:p>
    <w:p w14:paraId="281072ED" w14:textId="77777777" w:rsidR="000868F7" w:rsidRPr="000868F7" w:rsidRDefault="000868F7" w:rsidP="005742E3">
      <w:pPr>
        <w:overflowPunct w:val="0"/>
        <w:autoSpaceDE w:val="0"/>
        <w:autoSpaceDN w:val="0"/>
        <w:adjustRightInd w:val="0"/>
        <w:jc w:val="both"/>
        <w:textAlignment w:val="baseline"/>
        <w:rPr>
          <w:noProof/>
          <w:sz w:val="20"/>
          <w:szCs w:val="20"/>
          <w:lang w:val="fr-BE"/>
        </w:rPr>
      </w:pPr>
      <w:r w:rsidRPr="000868F7">
        <w:rPr>
          <w:noProof/>
          <w:sz w:val="20"/>
          <w:szCs w:val="20"/>
          <w:lang w:val="fr-BE"/>
        </w:rPr>
        <w:t xml:space="preserve">Considérant que les délégués des Communes associées à l'Assemblée générale sont désignés par le Conseil communal de chaque commune parmi les membres des Conseils et Collèges communaux, proportionnellement à la composition dudit </w:t>
      </w:r>
      <w:r w:rsidRPr="000868F7">
        <w:rPr>
          <w:noProof/>
          <w:sz w:val="20"/>
          <w:szCs w:val="20"/>
          <w:lang w:val="fr-BE"/>
        </w:rPr>
        <w:lastRenderedPageBreak/>
        <w:t>Conseil et que le nombre de délégués de chaque commune est fixé à cinq parmi lesquels trois au moins représentent la majorité du Conseil communal;</w:t>
      </w:r>
    </w:p>
    <w:p w14:paraId="1A15A8C5" w14:textId="77777777" w:rsidR="000868F7" w:rsidRPr="000868F7" w:rsidRDefault="000868F7" w:rsidP="005742E3">
      <w:pPr>
        <w:overflowPunct w:val="0"/>
        <w:autoSpaceDE w:val="0"/>
        <w:autoSpaceDN w:val="0"/>
        <w:adjustRightInd w:val="0"/>
        <w:jc w:val="both"/>
        <w:textAlignment w:val="baseline"/>
        <w:rPr>
          <w:noProof/>
          <w:sz w:val="20"/>
          <w:szCs w:val="20"/>
          <w:lang w:val="fr-BE"/>
        </w:rPr>
      </w:pPr>
      <w:r w:rsidRPr="000868F7">
        <w:rPr>
          <w:noProof/>
          <w:sz w:val="20"/>
          <w:szCs w:val="20"/>
          <w:lang w:val="fr-BE"/>
        </w:rPr>
        <w:t>Considérant que le Conseil doit se prononcer sur tous les points inscrits à l'ordre du jour de l'Assemblée générale ordinaire du 17 décembre 2020 ;</w:t>
      </w:r>
    </w:p>
    <w:p w14:paraId="4BF849A9" w14:textId="77777777" w:rsidR="000868F7" w:rsidRPr="000868F7" w:rsidRDefault="000868F7" w:rsidP="005742E3">
      <w:pPr>
        <w:overflowPunct w:val="0"/>
        <w:autoSpaceDE w:val="0"/>
        <w:autoSpaceDN w:val="0"/>
        <w:adjustRightInd w:val="0"/>
        <w:jc w:val="both"/>
        <w:textAlignment w:val="baseline"/>
        <w:rPr>
          <w:noProof/>
          <w:sz w:val="20"/>
          <w:szCs w:val="20"/>
          <w:lang w:val="fr-BE"/>
        </w:rPr>
      </w:pPr>
      <w:r w:rsidRPr="000868F7">
        <w:rPr>
          <w:noProof/>
          <w:sz w:val="20"/>
          <w:szCs w:val="20"/>
          <w:lang w:val="fr-BE"/>
        </w:rPr>
        <w:t>Considérant que l'ordre du jour de l'Assemblée générale porte sur :</w:t>
      </w:r>
    </w:p>
    <w:p w14:paraId="0F2EA5CC" w14:textId="77777777" w:rsidR="000868F7" w:rsidRPr="000868F7" w:rsidRDefault="000868F7" w:rsidP="005742E3">
      <w:pPr>
        <w:widowControl w:val="0"/>
        <w:numPr>
          <w:ilvl w:val="0"/>
          <w:numId w:val="5"/>
        </w:numPr>
        <w:overflowPunct w:val="0"/>
        <w:autoSpaceDE w:val="0"/>
        <w:autoSpaceDN w:val="0"/>
        <w:adjustRightInd w:val="0"/>
        <w:jc w:val="both"/>
        <w:textAlignment w:val="baseline"/>
        <w:rPr>
          <w:noProof/>
          <w:sz w:val="20"/>
          <w:szCs w:val="20"/>
          <w:lang w:val="fr-BE"/>
        </w:rPr>
      </w:pPr>
      <w:r w:rsidRPr="000868F7">
        <w:rPr>
          <w:noProof/>
          <w:sz w:val="20"/>
          <w:szCs w:val="20"/>
          <w:lang w:val="fr-BE"/>
        </w:rPr>
        <w:t>Evaluation du plan stratégique 2020-2022 – année 2021</w:t>
      </w:r>
    </w:p>
    <w:p w14:paraId="0B9B4EF1" w14:textId="77777777" w:rsidR="000868F7" w:rsidRPr="000868F7" w:rsidRDefault="000868F7" w:rsidP="005742E3">
      <w:pPr>
        <w:widowControl w:val="0"/>
        <w:numPr>
          <w:ilvl w:val="0"/>
          <w:numId w:val="5"/>
        </w:numPr>
        <w:overflowPunct w:val="0"/>
        <w:autoSpaceDE w:val="0"/>
        <w:autoSpaceDN w:val="0"/>
        <w:adjustRightInd w:val="0"/>
        <w:jc w:val="both"/>
        <w:textAlignment w:val="baseline"/>
        <w:rPr>
          <w:noProof/>
          <w:sz w:val="20"/>
          <w:szCs w:val="20"/>
          <w:lang w:val="fr-BE"/>
        </w:rPr>
      </w:pPr>
      <w:r w:rsidRPr="000868F7">
        <w:rPr>
          <w:noProof/>
          <w:sz w:val="20"/>
          <w:szCs w:val="20"/>
          <w:lang w:val="fr-BE"/>
        </w:rPr>
        <w:t>Augmentation des subsides à TVLux pour l’année 2020</w:t>
      </w:r>
    </w:p>
    <w:p w14:paraId="60302022" w14:textId="77777777" w:rsidR="000868F7" w:rsidRPr="000868F7" w:rsidRDefault="000868F7" w:rsidP="005742E3">
      <w:pPr>
        <w:overflowPunct w:val="0"/>
        <w:autoSpaceDE w:val="0"/>
        <w:autoSpaceDN w:val="0"/>
        <w:adjustRightInd w:val="0"/>
        <w:jc w:val="both"/>
        <w:textAlignment w:val="baseline"/>
        <w:rPr>
          <w:noProof/>
          <w:sz w:val="20"/>
          <w:szCs w:val="20"/>
          <w:lang w:val="fr-BE"/>
        </w:rPr>
      </w:pPr>
      <w:r w:rsidRPr="000868F7">
        <w:rPr>
          <w:noProof/>
          <w:sz w:val="20"/>
          <w:szCs w:val="20"/>
          <w:lang w:val="fr-BE"/>
        </w:rPr>
        <w:t>Considérant que la Commune souhaite jouer pleinement son rôle d'associé dans l'intercommunale;</w:t>
      </w:r>
    </w:p>
    <w:p w14:paraId="48528AE9" w14:textId="77777777" w:rsidR="005742E3" w:rsidRDefault="000868F7" w:rsidP="005742E3">
      <w:pPr>
        <w:overflowPunct w:val="0"/>
        <w:autoSpaceDE w:val="0"/>
        <w:autoSpaceDN w:val="0"/>
        <w:adjustRightInd w:val="0"/>
        <w:jc w:val="both"/>
        <w:textAlignment w:val="baseline"/>
        <w:rPr>
          <w:noProof/>
          <w:sz w:val="20"/>
          <w:szCs w:val="20"/>
          <w:lang w:val="fr-BE"/>
        </w:rPr>
      </w:pPr>
      <w:r w:rsidRPr="0056567B">
        <w:rPr>
          <w:noProof/>
          <w:sz w:val="20"/>
          <w:szCs w:val="20"/>
          <w:lang w:val="fr-BE"/>
        </w:rPr>
        <w:t>Après en avoir délibéré,</w:t>
      </w:r>
    </w:p>
    <w:p w14:paraId="314D951D" w14:textId="21A7DAF2" w:rsidR="000868F7" w:rsidRPr="0056567B" w:rsidRDefault="0059155D" w:rsidP="005742E3">
      <w:pPr>
        <w:overflowPunct w:val="0"/>
        <w:autoSpaceDE w:val="0"/>
        <w:autoSpaceDN w:val="0"/>
        <w:adjustRightInd w:val="0"/>
        <w:jc w:val="both"/>
        <w:textAlignment w:val="baseline"/>
        <w:rPr>
          <w:noProof/>
          <w:sz w:val="20"/>
          <w:szCs w:val="20"/>
          <w:lang w:val="fr-BE"/>
        </w:rPr>
      </w:pPr>
      <w:r w:rsidRPr="0056567B">
        <w:rPr>
          <w:noProof/>
          <w:sz w:val="20"/>
          <w:szCs w:val="20"/>
          <w:lang w:val="fr-BE"/>
        </w:rPr>
        <w:t>A l’unanimité ;</w:t>
      </w:r>
    </w:p>
    <w:p w14:paraId="085E4E6F" w14:textId="77777777" w:rsidR="000868F7" w:rsidRPr="0056567B" w:rsidRDefault="000868F7" w:rsidP="005742E3">
      <w:pPr>
        <w:overflowPunct w:val="0"/>
        <w:autoSpaceDE w:val="0"/>
        <w:autoSpaceDN w:val="0"/>
        <w:adjustRightInd w:val="0"/>
        <w:jc w:val="both"/>
        <w:textAlignment w:val="baseline"/>
        <w:rPr>
          <w:noProof/>
          <w:sz w:val="20"/>
          <w:szCs w:val="20"/>
          <w:lang w:val="fr-BE"/>
        </w:rPr>
      </w:pPr>
      <w:r w:rsidRPr="0056567B">
        <w:rPr>
          <w:b/>
          <w:caps/>
          <w:noProof/>
          <w:sz w:val="20"/>
          <w:szCs w:val="20"/>
          <w:lang w:val="fr-BE"/>
        </w:rPr>
        <w:t>Décide</w:t>
      </w:r>
      <w:r w:rsidRPr="0056567B">
        <w:rPr>
          <w:noProof/>
          <w:sz w:val="20"/>
          <w:szCs w:val="20"/>
          <w:lang w:val="fr-BE"/>
        </w:rPr>
        <w:t xml:space="preserve"> : </w:t>
      </w:r>
    </w:p>
    <w:p w14:paraId="24F3A416" w14:textId="77777777" w:rsidR="000868F7" w:rsidRPr="000868F7" w:rsidRDefault="000868F7" w:rsidP="005742E3">
      <w:pPr>
        <w:widowControl w:val="0"/>
        <w:numPr>
          <w:ilvl w:val="0"/>
          <w:numId w:val="6"/>
        </w:numPr>
        <w:overflowPunct w:val="0"/>
        <w:autoSpaceDE w:val="0"/>
        <w:autoSpaceDN w:val="0"/>
        <w:adjustRightInd w:val="0"/>
        <w:jc w:val="both"/>
        <w:textAlignment w:val="baseline"/>
        <w:rPr>
          <w:noProof/>
          <w:sz w:val="20"/>
          <w:szCs w:val="20"/>
          <w:lang w:val="fr-BE"/>
        </w:rPr>
      </w:pPr>
      <w:r w:rsidRPr="0056567B">
        <w:rPr>
          <w:noProof/>
          <w:sz w:val="20"/>
          <w:szCs w:val="20"/>
          <w:lang w:val="fr-BE"/>
        </w:rPr>
        <w:t>D'approuver les points</w:t>
      </w:r>
      <w:r w:rsidRPr="000868F7">
        <w:rPr>
          <w:noProof/>
          <w:sz w:val="20"/>
          <w:szCs w:val="20"/>
          <w:lang w:val="fr-BE"/>
        </w:rPr>
        <w:t xml:space="preserve"> ci-après inscrits à l'ordre du jour de l'Assemblée générale du 17 décembre 2020 de l'Intercommunale SOFILUX : </w:t>
      </w:r>
    </w:p>
    <w:p w14:paraId="31EA9677" w14:textId="74FFC343" w:rsidR="000868F7" w:rsidRPr="000868F7" w:rsidRDefault="000868F7" w:rsidP="005742E3">
      <w:pPr>
        <w:overflowPunct w:val="0"/>
        <w:autoSpaceDE w:val="0"/>
        <w:autoSpaceDN w:val="0"/>
        <w:adjustRightInd w:val="0"/>
        <w:jc w:val="both"/>
        <w:textAlignment w:val="baseline"/>
        <w:rPr>
          <w:noProof/>
          <w:sz w:val="20"/>
          <w:szCs w:val="20"/>
          <w:lang w:val="fr-BE"/>
        </w:rPr>
      </w:pPr>
      <w:r w:rsidRPr="000868F7">
        <w:rPr>
          <w:noProof/>
          <w:sz w:val="20"/>
          <w:szCs w:val="20"/>
          <w:u w:val="single"/>
          <w:lang w:val="fr-BE"/>
        </w:rPr>
        <w:t>Point 1</w:t>
      </w:r>
      <w:r w:rsidRPr="000868F7">
        <w:rPr>
          <w:noProof/>
          <w:sz w:val="20"/>
          <w:szCs w:val="20"/>
          <w:lang w:val="fr-BE"/>
        </w:rPr>
        <w:t xml:space="preserve"> – Evaluation du plan stratégique 2020-2022 – année 2021,</w:t>
      </w:r>
    </w:p>
    <w:p w14:paraId="4F6A79B8" w14:textId="6E19952D" w:rsidR="000868F7" w:rsidRPr="000868F7" w:rsidRDefault="000868F7" w:rsidP="005742E3">
      <w:pPr>
        <w:overflowPunct w:val="0"/>
        <w:autoSpaceDE w:val="0"/>
        <w:autoSpaceDN w:val="0"/>
        <w:adjustRightInd w:val="0"/>
        <w:jc w:val="both"/>
        <w:textAlignment w:val="baseline"/>
        <w:rPr>
          <w:noProof/>
          <w:sz w:val="20"/>
          <w:szCs w:val="20"/>
          <w:lang w:val="fr-BE"/>
        </w:rPr>
      </w:pPr>
      <w:r w:rsidRPr="000868F7">
        <w:rPr>
          <w:noProof/>
          <w:sz w:val="20"/>
          <w:szCs w:val="20"/>
          <w:u w:val="single"/>
          <w:lang w:val="fr-BE"/>
        </w:rPr>
        <w:t>Point 2</w:t>
      </w:r>
      <w:r w:rsidRPr="000868F7">
        <w:rPr>
          <w:noProof/>
          <w:sz w:val="20"/>
          <w:szCs w:val="20"/>
          <w:lang w:val="fr-BE"/>
        </w:rPr>
        <w:t xml:space="preserve"> – Augmentation des sub</w:t>
      </w:r>
      <w:r w:rsidR="0056567B">
        <w:rPr>
          <w:noProof/>
          <w:sz w:val="20"/>
          <w:szCs w:val="20"/>
          <w:lang w:val="fr-BE"/>
        </w:rPr>
        <w:t>sides à TVLux pour l’année 2020</w:t>
      </w:r>
      <w:r w:rsidRPr="000868F7">
        <w:rPr>
          <w:bCs/>
          <w:noProof/>
          <w:sz w:val="20"/>
          <w:szCs w:val="20"/>
          <w:lang w:val="fr-BE"/>
        </w:rPr>
        <w:t>,</w:t>
      </w:r>
    </w:p>
    <w:p w14:paraId="42CC650E" w14:textId="77777777" w:rsidR="000868F7" w:rsidRPr="000868F7" w:rsidRDefault="000868F7" w:rsidP="005742E3">
      <w:pPr>
        <w:overflowPunct w:val="0"/>
        <w:autoSpaceDE w:val="0"/>
        <w:autoSpaceDN w:val="0"/>
        <w:adjustRightInd w:val="0"/>
        <w:jc w:val="both"/>
        <w:textAlignment w:val="baseline"/>
        <w:rPr>
          <w:noProof/>
          <w:sz w:val="20"/>
          <w:szCs w:val="20"/>
          <w:lang w:val="fr-BE"/>
        </w:rPr>
      </w:pPr>
      <w:r w:rsidRPr="000868F7">
        <w:rPr>
          <w:noProof/>
          <w:sz w:val="20"/>
          <w:szCs w:val="20"/>
          <w:lang w:val="fr-BE"/>
        </w:rPr>
        <w:t xml:space="preserve">Dispositions relatives à l’augmentation des subsides telles que définies : </w:t>
      </w:r>
    </w:p>
    <w:p w14:paraId="364DA26D" w14:textId="77777777" w:rsidR="000868F7" w:rsidRPr="000868F7" w:rsidRDefault="000868F7" w:rsidP="005742E3">
      <w:pPr>
        <w:overflowPunct w:val="0"/>
        <w:autoSpaceDE w:val="0"/>
        <w:autoSpaceDN w:val="0"/>
        <w:adjustRightInd w:val="0"/>
        <w:jc w:val="both"/>
        <w:textAlignment w:val="baseline"/>
        <w:rPr>
          <w:bCs/>
          <w:noProof/>
          <w:sz w:val="20"/>
          <w:szCs w:val="20"/>
          <w:lang w:val="fr-BE"/>
        </w:rPr>
      </w:pPr>
      <w:r w:rsidRPr="000868F7">
        <w:rPr>
          <w:bCs/>
          <w:noProof/>
          <w:sz w:val="20"/>
          <w:szCs w:val="20"/>
          <w:lang w:val="fr-BE"/>
        </w:rPr>
        <w:t>- Le maintien de l’octroi d’un subside de 1,50€ par habitant. Ce montant pourrait être inclus dans nos statuts.</w:t>
      </w:r>
    </w:p>
    <w:p w14:paraId="5B5D0F5B" w14:textId="77777777" w:rsidR="000868F7" w:rsidRPr="000868F7" w:rsidRDefault="000868F7" w:rsidP="005742E3">
      <w:pPr>
        <w:overflowPunct w:val="0"/>
        <w:autoSpaceDE w:val="0"/>
        <w:autoSpaceDN w:val="0"/>
        <w:adjustRightInd w:val="0"/>
        <w:jc w:val="both"/>
        <w:textAlignment w:val="baseline"/>
        <w:rPr>
          <w:bCs/>
          <w:noProof/>
          <w:sz w:val="20"/>
          <w:szCs w:val="20"/>
          <w:lang w:val="fr-BE"/>
        </w:rPr>
      </w:pPr>
      <w:r w:rsidRPr="000868F7">
        <w:rPr>
          <w:bCs/>
          <w:noProof/>
          <w:sz w:val="20"/>
          <w:szCs w:val="20"/>
          <w:lang w:val="fr-BE"/>
        </w:rPr>
        <w:t>- L’octroi de 1€ supplémentaire par habitant pour l’année 2020.</w:t>
      </w:r>
    </w:p>
    <w:p w14:paraId="1C22F525" w14:textId="77777777" w:rsidR="000868F7" w:rsidRPr="000868F7" w:rsidRDefault="000868F7" w:rsidP="005742E3">
      <w:pPr>
        <w:overflowPunct w:val="0"/>
        <w:autoSpaceDE w:val="0"/>
        <w:autoSpaceDN w:val="0"/>
        <w:adjustRightInd w:val="0"/>
        <w:jc w:val="both"/>
        <w:textAlignment w:val="baseline"/>
        <w:rPr>
          <w:bCs/>
          <w:noProof/>
          <w:sz w:val="20"/>
          <w:szCs w:val="20"/>
          <w:lang w:val="fr-BE"/>
        </w:rPr>
      </w:pPr>
      <w:r w:rsidRPr="000868F7">
        <w:rPr>
          <w:bCs/>
          <w:noProof/>
          <w:sz w:val="20"/>
          <w:szCs w:val="20"/>
          <w:lang w:val="fr-BE"/>
        </w:rPr>
        <w:t xml:space="preserve">- Pour les années futures, toute demande sera conditionnée comme suit : </w:t>
      </w:r>
    </w:p>
    <w:p w14:paraId="0423532D" w14:textId="77777777" w:rsidR="000868F7" w:rsidRPr="000868F7" w:rsidRDefault="000868F7" w:rsidP="005742E3">
      <w:pPr>
        <w:widowControl w:val="0"/>
        <w:numPr>
          <w:ilvl w:val="0"/>
          <w:numId w:val="7"/>
        </w:numPr>
        <w:overflowPunct w:val="0"/>
        <w:autoSpaceDE w:val="0"/>
        <w:autoSpaceDN w:val="0"/>
        <w:adjustRightInd w:val="0"/>
        <w:jc w:val="both"/>
        <w:textAlignment w:val="baseline"/>
        <w:rPr>
          <w:bCs/>
          <w:noProof/>
          <w:sz w:val="20"/>
          <w:szCs w:val="20"/>
          <w:lang w:val="fr-BE"/>
        </w:rPr>
      </w:pPr>
      <w:r w:rsidRPr="000868F7">
        <w:rPr>
          <w:bCs/>
          <w:noProof/>
          <w:sz w:val="20"/>
          <w:szCs w:val="20"/>
          <w:lang w:val="fr-BE"/>
        </w:rPr>
        <w:t>Présentation de la part de Tvlux de la situation financière et du plan stratégique à notre Conseil d’administration. Ce même Conseil jugera de l’opportunité de l’attribution de ce supplément.</w:t>
      </w:r>
    </w:p>
    <w:p w14:paraId="522B4062" w14:textId="1E2B9EFE" w:rsidR="000868F7" w:rsidRPr="000868F7" w:rsidRDefault="000868F7" w:rsidP="005742E3">
      <w:pPr>
        <w:widowControl w:val="0"/>
        <w:numPr>
          <w:ilvl w:val="0"/>
          <w:numId w:val="7"/>
        </w:numPr>
        <w:overflowPunct w:val="0"/>
        <w:autoSpaceDE w:val="0"/>
        <w:autoSpaceDN w:val="0"/>
        <w:adjustRightInd w:val="0"/>
        <w:jc w:val="both"/>
        <w:textAlignment w:val="baseline"/>
        <w:rPr>
          <w:bCs/>
          <w:noProof/>
          <w:sz w:val="20"/>
          <w:szCs w:val="20"/>
          <w:lang w:val="fr-BE"/>
        </w:rPr>
      </w:pPr>
      <w:r w:rsidRPr="000868F7">
        <w:rPr>
          <w:bCs/>
          <w:noProof/>
          <w:sz w:val="20"/>
          <w:szCs w:val="20"/>
          <w:lang w:val="fr-BE"/>
        </w:rPr>
        <w:t xml:space="preserve">Ce complément reste conditionné au fait que, même si le point 1 correspond à notre attente, il sera tenu compte des moyens financiers de notre intercommunale afin de ne pas hypothéquer les dividendes revenant à nos associés communaux. </w:t>
      </w:r>
    </w:p>
    <w:p w14:paraId="6051E084" w14:textId="77777777" w:rsidR="000868F7" w:rsidRPr="000868F7" w:rsidRDefault="000868F7" w:rsidP="005742E3">
      <w:pPr>
        <w:overflowPunct w:val="0"/>
        <w:autoSpaceDE w:val="0"/>
        <w:autoSpaceDN w:val="0"/>
        <w:adjustRightInd w:val="0"/>
        <w:jc w:val="both"/>
        <w:textAlignment w:val="baseline"/>
        <w:rPr>
          <w:noProof/>
          <w:sz w:val="20"/>
          <w:szCs w:val="20"/>
          <w:lang w:val="fr-BE"/>
        </w:rPr>
      </w:pPr>
      <w:r w:rsidRPr="000868F7">
        <w:rPr>
          <w:noProof/>
          <w:sz w:val="20"/>
          <w:szCs w:val="20"/>
          <w:u w:val="single"/>
          <w:lang w:val="fr-BE"/>
        </w:rPr>
        <w:t>Point 3</w:t>
      </w:r>
      <w:r w:rsidRPr="000868F7">
        <w:rPr>
          <w:noProof/>
          <w:sz w:val="20"/>
          <w:szCs w:val="20"/>
          <w:lang w:val="fr-BE"/>
        </w:rPr>
        <w:t>- En raison de la crise sanitaire, la commune ne sera exceptionnellement représentée par aucun délégué.</w:t>
      </w:r>
    </w:p>
    <w:p w14:paraId="401F1DE4" w14:textId="77777777" w:rsidR="000868F7" w:rsidRPr="000868F7" w:rsidRDefault="000868F7" w:rsidP="005742E3">
      <w:pPr>
        <w:overflowPunct w:val="0"/>
        <w:autoSpaceDE w:val="0"/>
        <w:autoSpaceDN w:val="0"/>
        <w:adjustRightInd w:val="0"/>
        <w:jc w:val="both"/>
        <w:textAlignment w:val="baseline"/>
        <w:rPr>
          <w:noProof/>
          <w:sz w:val="20"/>
          <w:szCs w:val="20"/>
          <w:lang w:val="fr-BE"/>
        </w:rPr>
      </w:pPr>
      <w:r w:rsidRPr="000868F7">
        <w:rPr>
          <w:noProof/>
          <w:sz w:val="20"/>
          <w:szCs w:val="20"/>
          <w:u w:val="single"/>
          <w:lang w:val="fr-BE"/>
        </w:rPr>
        <w:t>Point 4</w:t>
      </w:r>
      <w:r w:rsidRPr="000868F7">
        <w:rPr>
          <w:noProof/>
          <w:sz w:val="20"/>
          <w:szCs w:val="20"/>
          <w:lang w:val="fr-BE"/>
        </w:rPr>
        <w:t>- De charger le Collège communal de veiller à l'exécution de la présente délibération.</w:t>
      </w:r>
    </w:p>
    <w:p w14:paraId="06D31612" w14:textId="77777777" w:rsidR="00A71CF9" w:rsidRDefault="00A71CF9" w:rsidP="005742E3">
      <w:pPr>
        <w:tabs>
          <w:tab w:val="left" w:pos="1843"/>
        </w:tabs>
        <w:kinsoku w:val="0"/>
        <w:overflowPunct w:val="0"/>
        <w:jc w:val="both"/>
        <w:textAlignment w:val="baseline"/>
        <w:rPr>
          <w:rFonts w:cs="+mn-cs"/>
          <w:color w:val="000000"/>
          <w:kern w:val="28"/>
          <w:sz w:val="20"/>
          <w:szCs w:val="20"/>
          <w:lang w:eastAsia="fr-BE"/>
        </w:rPr>
      </w:pPr>
    </w:p>
    <w:p w14:paraId="65F0CD93" w14:textId="10424571" w:rsidR="00E356AD" w:rsidRPr="00E356AD" w:rsidRDefault="00E356AD" w:rsidP="005742E3">
      <w:pPr>
        <w:tabs>
          <w:tab w:val="left" w:pos="1843"/>
        </w:tabs>
        <w:ind w:right="-568"/>
        <w:jc w:val="both"/>
        <w:rPr>
          <w:b/>
          <w:i/>
          <w:sz w:val="20"/>
          <w:szCs w:val="20"/>
        </w:rPr>
      </w:pPr>
      <w:r w:rsidRPr="00E356AD">
        <w:rPr>
          <w:b/>
          <w:i/>
          <w:sz w:val="20"/>
          <w:szCs w:val="20"/>
        </w:rPr>
        <w:t>Madame HABARU et Madame CARRETTE présentent la modification budgétaire 2020 du CPAS</w:t>
      </w:r>
      <w:r w:rsidR="00117D2A">
        <w:rPr>
          <w:b/>
          <w:i/>
          <w:sz w:val="20"/>
          <w:szCs w:val="20"/>
        </w:rPr>
        <w:t>.</w:t>
      </w:r>
    </w:p>
    <w:p w14:paraId="6251CCF8" w14:textId="77777777" w:rsidR="00E356AD" w:rsidRDefault="00E356AD" w:rsidP="005742E3">
      <w:pPr>
        <w:tabs>
          <w:tab w:val="left" w:pos="1843"/>
        </w:tabs>
        <w:ind w:right="-568"/>
        <w:jc w:val="both"/>
        <w:rPr>
          <w:b/>
          <w:sz w:val="20"/>
          <w:szCs w:val="20"/>
          <w:u w:val="single"/>
        </w:rPr>
      </w:pPr>
    </w:p>
    <w:p w14:paraId="60787104" w14:textId="00C35BDE" w:rsidR="003F266D" w:rsidRPr="000169AC" w:rsidRDefault="006E23C3" w:rsidP="005742E3">
      <w:pPr>
        <w:tabs>
          <w:tab w:val="left" w:pos="1843"/>
        </w:tabs>
        <w:ind w:right="-568"/>
        <w:jc w:val="both"/>
        <w:rPr>
          <w:b/>
          <w:bCs/>
          <w:snapToGrid w:val="0"/>
          <w:kern w:val="28"/>
          <w:sz w:val="20"/>
          <w:szCs w:val="20"/>
          <w:u w:val="single"/>
        </w:rPr>
      </w:pPr>
      <w:r w:rsidRPr="00190FB6">
        <w:rPr>
          <w:b/>
          <w:sz w:val="20"/>
          <w:szCs w:val="20"/>
          <w:u w:val="single"/>
        </w:rPr>
        <w:t>Point n°</w:t>
      </w:r>
      <w:r w:rsidR="00214AEE" w:rsidRPr="00190FB6">
        <w:rPr>
          <w:b/>
          <w:sz w:val="20"/>
          <w:szCs w:val="20"/>
          <w:u w:val="single"/>
        </w:rPr>
        <w:t>4</w:t>
      </w:r>
      <w:r w:rsidR="00F151D3" w:rsidRPr="00190FB6">
        <w:rPr>
          <w:b/>
          <w:sz w:val="20"/>
          <w:szCs w:val="20"/>
          <w:u w:val="single"/>
        </w:rPr>
        <w:t xml:space="preserve"> - </w:t>
      </w:r>
      <w:r w:rsidR="002E3A33" w:rsidRPr="00190FB6">
        <w:rPr>
          <w:b/>
          <w:bCs/>
          <w:snapToGrid w:val="0"/>
          <w:kern w:val="28"/>
          <w:sz w:val="20"/>
          <w:szCs w:val="20"/>
          <w:u w:val="single"/>
        </w:rPr>
        <w:t>Délibération n°</w:t>
      </w:r>
      <w:r w:rsidR="00641F98">
        <w:rPr>
          <w:b/>
          <w:bCs/>
          <w:snapToGrid w:val="0"/>
          <w:kern w:val="28"/>
          <w:sz w:val="20"/>
          <w:szCs w:val="20"/>
          <w:u w:val="single"/>
        </w:rPr>
        <w:t>892</w:t>
      </w:r>
      <w:r w:rsidR="00FE682E" w:rsidRPr="00190FB6">
        <w:rPr>
          <w:b/>
          <w:bCs/>
          <w:snapToGrid w:val="0"/>
          <w:kern w:val="28"/>
          <w:sz w:val="20"/>
          <w:szCs w:val="20"/>
          <w:u w:val="single"/>
        </w:rPr>
        <w:t> </w:t>
      </w:r>
      <w:r w:rsidR="00FE682E" w:rsidRPr="00190FB6">
        <w:rPr>
          <w:b/>
          <w:bCs/>
          <w:snapToGrid w:val="0"/>
          <w:kern w:val="28"/>
          <w:sz w:val="20"/>
          <w:szCs w:val="20"/>
          <w:u w:val="single"/>
          <w:lang w:val="fr-BE"/>
        </w:rPr>
        <w:t xml:space="preserve">: </w:t>
      </w:r>
      <w:r w:rsidR="00382CC6" w:rsidRPr="00382CC6">
        <w:rPr>
          <w:b/>
          <w:bCs/>
          <w:snapToGrid w:val="0"/>
          <w:kern w:val="28"/>
          <w:sz w:val="20"/>
          <w:szCs w:val="20"/>
          <w:u w:val="single"/>
        </w:rPr>
        <w:t>Approbation de la modification budgétaire 2020 du CPAS.</w:t>
      </w:r>
    </w:p>
    <w:p w14:paraId="6B191BCD" w14:textId="5C1E7EAE" w:rsidR="00301592" w:rsidRPr="00A245C6" w:rsidRDefault="00301592" w:rsidP="005742E3">
      <w:pPr>
        <w:jc w:val="both"/>
        <w:rPr>
          <w:sz w:val="20"/>
          <w:szCs w:val="20"/>
          <w:lang w:val="fr-BE"/>
        </w:rPr>
      </w:pPr>
      <w:r w:rsidRPr="00A245C6">
        <w:rPr>
          <w:sz w:val="20"/>
          <w:szCs w:val="20"/>
          <w:lang w:val="fr-BE"/>
        </w:rPr>
        <w:t>Le Conseil, siégeant publiquement,</w:t>
      </w:r>
    </w:p>
    <w:p w14:paraId="37661E91" w14:textId="18EEAEDB" w:rsidR="00301592" w:rsidRPr="00A245C6" w:rsidRDefault="00301592" w:rsidP="005742E3">
      <w:pPr>
        <w:jc w:val="both"/>
        <w:rPr>
          <w:sz w:val="20"/>
          <w:szCs w:val="20"/>
          <w:lang w:val="fr-BE"/>
        </w:rPr>
      </w:pPr>
      <w:r w:rsidRPr="00A245C6">
        <w:rPr>
          <w:sz w:val="20"/>
          <w:szCs w:val="20"/>
          <w:lang w:val="fr-BE"/>
        </w:rPr>
        <w:t>Vu l'article 88 § 2 de la loi organique des CPAS du 8 juillet 1976 ;</w:t>
      </w:r>
    </w:p>
    <w:p w14:paraId="59E2BAD4" w14:textId="17B6D2A4" w:rsidR="00301592" w:rsidRPr="00A245C6" w:rsidRDefault="00301592" w:rsidP="005742E3">
      <w:pPr>
        <w:jc w:val="both"/>
        <w:rPr>
          <w:sz w:val="20"/>
          <w:szCs w:val="20"/>
          <w:lang w:val="fr-BE"/>
        </w:rPr>
      </w:pPr>
      <w:r w:rsidRPr="00A245C6">
        <w:rPr>
          <w:sz w:val="20"/>
          <w:szCs w:val="20"/>
          <w:lang w:val="fr-BE"/>
        </w:rPr>
        <w:t>Vu le décret du 23 janvier 2014 modifiant certaines dispositions de la loi organique, notamment en matière de tutelle administrative sur les décisions des CPAS ;</w:t>
      </w:r>
    </w:p>
    <w:p w14:paraId="574F662B" w14:textId="5BBB9134" w:rsidR="00301592" w:rsidRPr="00A245C6" w:rsidRDefault="00301592" w:rsidP="005742E3">
      <w:pPr>
        <w:jc w:val="both"/>
        <w:rPr>
          <w:sz w:val="20"/>
          <w:szCs w:val="20"/>
          <w:lang w:val="fr-BE"/>
        </w:rPr>
      </w:pPr>
      <w:r w:rsidRPr="00A245C6">
        <w:rPr>
          <w:sz w:val="20"/>
          <w:szCs w:val="20"/>
          <w:lang w:val="fr-BE"/>
        </w:rPr>
        <w:t>Considérant que certaines allocations prévues au budget initial du CPAS de l’exercice 20</w:t>
      </w:r>
      <w:r>
        <w:rPr>
          <w:sz w:val="20"/>
          <w:szCs w:val="20"/>
          <w:lang w:val="fr-BE"/>
        </w:rPr>
        <w:t>20</w:t>
      </w:r>
      <w:r w:rsidRPr="00A245C6">
        <w:rPr>
          <w:sz w:val="20"/>
          <w:szCs w:val="20"/>
          <w:lang w:val="fr-BE"/>
        </w:rPr>
        <w:t xml:space="preserve"> ont dû être révisées, notamment pour intégrer le résultat du compte budgétaire 201</w:t>
      </w:r>
      <w:r>
        <w:rPr>
          <w:sz w:val="20"/>
          <w:szCs w:val="20"/>
          <w:lang w:val="fr-BE"/>
        </w:rPr>
        <w:t>9</w:t>
      </w:r>
      <w:r w:rsidRPr="00A245C6">
        <w:rPr>
          <w:sz w:val="20"/>
          <w:szCs w:val="20"/>
          <w:lang w:val="fr-BE"/>
        </w:rPr>
        <w:t> ;</w:t>
      </w:r>
    </w:p>
    <w:p w14:paraId="14B3EC5C" w14:textId="45BE5780" w:rsidR="00301592" w:rsidRPr="00A245C6" w:rsidRDefault="00301592" w:rsidP="005742E3">
      <w:pPr>
        <w:jc w:val="both"/>
        <w:rPr>
          <w:sz w:val="20"/>
          <w:szCs w:val="20"/>
          <w:lang w:val="fr-BE"/>
        </w:rPr>
      </w:pPr>
      <w:r w:rsidRPr="00A245C6">
        <w:rPr>
          <w:sz w:val="20"/>
          <w:szCs w:val="20"/>
          <w:lang w:val="fr-BE"/>
        </w:rPr>
        <w:t>Vu les modifications budgétaires n°1 des services ordinaire et extraordinaire de l’exercice 2020, arrêtées par le Conseil de l’Action sociale en date du 09 novembre 2020 ;</w:t>
      </w:r>
    </w:p>
    <w:p w14:paraId="0ECA694E" w14:textId="322F9AA6" w:rsidR="00301592" w:rsidRPr="00A245C6" w:rsidRDefault="00301592" w:rsidP="005742E3">
      <w:pPr>
        <w:jc w:val="both"/>
        <w:rPr>
          <w:sz w:val="20"/>
          <w:szCs w:val="20"/>
          <w:lang w:val="fr-BE"/>
        </w:rPr>
      </w:pPr>
      <w:r w:rsidRPr="00A245C6">
        <w:rPr>
          <w:sz w:val="20"/>
          <w:szCs w:val="20"/>
          <w:lang w:val="fr-BE"/>
        </w:rPr>
        <w:t xml:space="preserve">Considérant que l’intervention communale reste identique à celle inscrite au budget 2020 de la Ville d’Aubange ; </w:t>
      </w:r>
    </w:p>
    <w:p w14:paraId="75D4FD9A" w14:textId="74447095" w:rsidR="00301592" w:rsidRPr="00A245C6" w:rsidRDefault="0056567B" w:rsidP="005742E3">
      <w:pPr>
        <w:jc w:val="both"/>
        <w:rPr>
          <w:sz w:val="20"/>
          <w:szCs w:val="20"/>
          <w:lang w:val="fr-BE"/>
        </w:rPr>
      </w:pPr>
      <w:r>
        <w:rPr>
          <w:sz w:val="20"/>
          <w:szCs w:val="20"/>
          <w:lang w:val="fr-BE"/>
        </w:rPr>
        <w:t>A l</w:t>
      </w:r>
      <w:r w:rsidRPr="0056567B">
        <w:rPr>
          <w:sz w:val="20"/>
          <w:szCs w:val="20"/>
          <w:lang w:val="fr-BE"/>
        </w:rPr>
        <w:t>’u</w:t>
      </w:r>
      <w:r w:rsidR="00117D2A" w:rsidRPr="0056567B">
        <w:rPr>
          <w:sz w:val="20"/>
          <w:szCs w:val="20"/>
          <w:lang w:val="fr-BE"/>
        </w:rPr>
        <w:t>nanimité</w:t>
      </w:r>
      <w:r w:rsidRPr="0056567B">
        <w:rPr>
          <w:sz w:val="20"/>
          <w:szCs w:val="20"/>
          <w:lang w:val="fr-BE"/>
        </w:rPr>
        <w:t> </w:t>
      </w:r>
      <w:r>
        <w:rPr>
          <w:sz w:val="20"/>
          <w:szCs w:val="20"/>
          <w:lang w:val="fr-BE"/>
        </w:rPr>
        <w:t>;</w:t>
      </w:r>
    </w:p>
    <w:p w14:paraId="5626E3A0" w14:textId="01D40BDF" w:rsidR="00301592" w:rsidRPr="00A245C6" w:rsidRDefault="00301592" w:rsidP="005742E3">
      <w:pPr>
        <w:jc w:val="both"/>
        <w:rPr>
          <w:sz w:val="20"/>
          <w:szCs w:val="20"/>
          <w:lang w:val="fr-BE"/>
        </w:rPr>
      </w:pPr>
      <w:r w:rsidRPr="00A245C6">
        <w:rPr>
          <w:b/>
          <w:sz w:val="20"/>
          <w:szCs w:val="20"/>
          <w:lang w:val="fr-BE"/>
        </w:rPr>
        <w:t xml:space="preserve">APPROUVE </w:t>
      </w:r>
      <w:r w:rsidRPr="00A245C6">
        <w:rPr>
          <w:sz w:val="20"/>
          <w:szCs w:val="20"/>
          <w:lang w:val="fr-BE"/>
        </w:rPr>
        <w:t>les projets de modifications budgétaires n°1 :</w:t>
      </w:r>
    </w:p>
    <w:p w14:paraId="2742C90D" w14:textId="285637DE" w:rsidR="00301592" w:rsidRPr="002E6174" w:rsidRDefault="00301592" w:rsidP="005742E3">
      <w:pPr>
        <w:numPr>
          <w:ilvl w:val="0"/>
          <w:numId w:val="8"/>
        </w:numPr>
        <w:overflowPunct w:val="0"/>
        <w:autoSpaceDE w:val="0"/>
        <w:autoSpaceDN w:val="0"/>
        <w:adjustRightInd w:val="0"/>
        <w:jc w:val="both"/>
        <w:textAlignment w:val="baseline"/>
        <w:rPr>
          <w:sz w:val="20"/>
          <w:szCs w:val="20"/>
          <w:lang w:val="fr-BE"/>
        </w:rPr>
      </w:pPr>
      <w:r w:rsidRPr="00A245C6">
        <w:rPr>
          <w:sz w:val="20"/>
          <w:szCs w:val="20"/>
          <w:lang w:val="fr-BE"/>
        </w:rPr>
        <w:t xml:space="preserve">Du service </w:t>
      </w:r>
      <w:r w:rsidRPr="00A245C6">
        <w:rPr>
          <w:b/>
          <w:sz w:val="20"/>
          <w:szCs w:val="20"/>
          <w:lang w:val="fr-BE"/>
        </w:rPr>
        <w:t>ordinaire</w:t>
      </w:r>
      <w:r w:rsidRPr="00A245C6">
        <w:rPr>
          <w:sz w:val="20"/>
          <w:szCs w:val="20"/>
          <w:lang w:val="fr-BE"/>
        </w:rPr>
        <w:t xml:space="preserve"> de l’exercice 2020 du CPAS :</w:t>
      </w:r>
      <w:r w:rsidRPr="002E6174">
        <w:rPr>
          <w:sz w:val="20"/>
          <w:szCs w:val="20"/>
          <w:lang w:val="fr-BE"/>
        </w:rPr>
        <w:tab/>
        <w:t xml:space="preserve">    </w:t>
      </w:r>
    </w:p>
    <w:tbl>
      <w:tblPr>
        <w:tblpPr w:leftFromText="141" w:rightFromText="141" w:vertAnchor="text" w:horzAnchor="page" w:tblpX="3049"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134"/>
        <w:gridCol w:w="1134"/>
        <w:gridCol w:w="992"/>
      </w:tblGrid>
      <w:tr w:rsidR="00301592" w:rsidRPr="00A245C6" w14:paraId="21345B83" w14:textId="77777777" w:rsidTr="00F248D8">
        <w:trPr>
          <w:tblHeader/>
        </w:trPr>
        <w:tc>
          <w:tcPr>
            <w:tcW w:w="1271" w:type="dxa"/>
          </w:tcPr>
          <w:p w14:paraId="4827ADAC" w14:textId="77777777" w:rsidR="00301592" w:rsidRPr="00A245C6" w:rsidRDefault="00301592" w:rsidP="005742E3">
            <w:pPr>
              <w:jc w:val="both"/>
              <w:rPr>
                <w:sz w:val="20"/>
                <w:szCs w:val="20"/>
              </w:rPr>
            </w:pPr>
            <w:bookmarkStart w:id="0" w:name="_MON_1468416723"/>
            <w:bookmarkStart w:id="1" w:name="_MON_1476854946"/>
            <w:bookmarkEnd w:id="0"/>
            <w:bookmarkEnd w:id="1"/>
          </w:p>
        </w:tc>
        <w:tc>
          <w:tcPr>
            <w:tcW w:w="1134" w:type="dxa"/>
          </w:tcPr>
          <w:p w14:paraId="353E70EF" w14:textId="77777777" w:rsidR="00301592" w:rsidRPr="00A245C6" w:rsidRDefault="00301592" w:rsidP="005742E3">
            <w:pPr>
              <w:jc w:val="both"/>
              <w:rPr>
                <w:sz w:val="20"/>
                <w:szCs w:val="20"/>
              </w:rPr>
            </w:pPr>
            <w:r w:rsidRPr="00A245C6">
              <w:rPr>
                <w:sz w:val="20"/>
                <w:szCs w:val="20"/>
              </w:rPr>
              <w:t>Recettes</w:t>
            </w:r>
          </w:p>
        </w:tc>
        <w:tc>
          <w:tcPr>
            <w:tcW w:w="1134" w:type="dxa"/>
          </w:tcPr>
          <w:p w14:paraId="377F454F" w14:textId="77777777" w:rsidR="00301592" w:rsidRPr="00A245C6" w:rsidRDefault="00301592" w:rsidP="005742E3">
            <w:pPr>
              <w:jc w:val="both"/>
              <w:rPr>
                <w:sz w:val="20"/>
                <w:szCs w:val="20"/>
              </w:rPr>
            </w:pPr>
            <w:r w:rsidRPr="00A245C6">
              <w:rPr>
                <w:sz w:val="20"/>
                <w:szCs w:val="20"/>
              </w:rPr>
              <w:t>Dépenses</w:t>
            </w:r>
          </w:p>
        </w:tc>
        <w:tc>
          <w:tcPr>
            <w:tcW w:w="992" w:type="dxa"/>
          </w:tcPr>
          <w:p w14:paraId="2892C24A" w14:textId="77777777" w:rsidR="00301592" w:rsidRPr="00A245C6" w:rsidRDefault="00301592" w:rsidP="005742E3">
            <w:pPr>
              <w:jc w:val="both"/>
              <w:rPr>
                <w:sz w:val="20"/>
                <w:szCs w:val="20"/>
              </w:rPr>
            </w:pPr>
            <w:r w:rsidRPr="00A245C6">
              <w:rPr>
                <w:sz w:val="20"/>
                <w:szCs w:val="20"/>
              </w:rPr>
              <w:t>Solde</w:t>
            </w:r>
          </w:p>
        </w:tc>
      </w:tr>
      <w:tr w:rsidR="00301592" w:rsidRPr="00A245C6" w14:paraId="0F766433" w14:textId="77777777" w:rsidTr="00F248D8">
        <w:tc>
          <w:tcPr>
            <w:tcW w:w="1271" w:type="dxa"/>
          </w:tcPr>
          <w:p w14:paraId="70A78721" w14:textId="77777777" w:rsidR="00301592" w:rsidRPr="00A245C6" w:rsidRDefault="00301592" w:rsidP="005742E3">
            <w:pPr>
              <w:jc w:val="both"/>
              <w:rPr>
                <w:sz w:val="20"/>
                <w:szCs w:val="20"/>
              </w:rPr>
            </w:pPr>
            <w:r w:rsidRPr="00A245C6">
              <w:rPr>
                <w:sz w:val="20"/>
                <w:szCs w:val="20"/>
              </w:rPr>
              <w:t>Budget Initial / M.B. précédente</w:t>
            </w:r>
          </w:p>
        </w:tc>
        <w:tc>
          <w:tcPr>
            <w:tcW w:w="1134" w:type="dxa"/>
            <w:vAlign w:val="center"/>
          </w:tcPr>
          <w:p w14:paraId="65F7F552" w14:textId="77777777" w:rsidR="00301592" w:rsidRPr="00A245C6" w:rsidRDefault="00301592" w:rsidP="005742E3">
            <w:pPr>
              <w:jc w:val="both"/>
              <w:rPr>
                <w:sz w:val="20"/>
                <w:szCs w:val="20"/>
              </w:rPr>
            </w:pPr>
            <w:r w:rsidRPr="00A245C6">
              <w:rPr>
                <w:sz w:val="20"/>
                <w:szCs w:val="20"/>
              </w:rPr>
              <w:t>8.481.281,02</w:t>
            </w:r>
          </w:p>
        </w:tc>
        <w:tc>
          <w:tcPr>
            <w:tcW w:w="1134" w:type="dxa"/>
            <w:vAlign w:val="center"/>
          </w:tcPr>
          <w:p w14:paraId="748B4033" w14:textId="77777777" w:rsidR="00301592" w:rsidRPr="00A245C6" w:rsidRDefault="00301592" w:rsidP="005742E3">
            <w:pPr>
              <w:jc w:val="both"/>
              <w:rPr>
                <w:sz w:val="20"/>
                <w:szCs w:val="20"/>
              </w:rPr>
            </w:pPr>
            <w:r w:rsidRPr="00A245C6">
              <w:rPr>
                <w:sz w:val="20"/>
                <w:szCs w:val="20"/>
              </w:rPr>
              <w:t>8.481.281,02</w:t>
            </w:r>
          </w:p>
        </w:tc>
        <w:tc>
          <w:tcPr>
            <w:tcW w:w="992" w:type="dxa"/>
            <w:vAlign w:val="center"/>
          </w:tcPr>
          <w:p w14:paraId="1D2AD692" w14:textId="77777777" w:rsidR="00301592" w:rsidRPr="00A245C6" w:rsidRDefault="00301592" w:rsidP="005742E3">
            <w:pPr>
              <w:jc w:val="both"/>
              <w:rPr>
                <w:sz w:val="20"/>
                <w:szCs w:val="20"/>
              </w:rPr>
            </w:pPr>
            <w:r w:rsidRPr="00A245C6">
              <w:rPr>
                <w:sz w:val="20"/>
                <w:szCs w:val="20"/>
              </w:rPr>
              <w:t xml:space="preserve"> </w:t>
            </w:r>
          </w:p>
        </w:tc>
      </w:tr>
      <w:tr w:rsidR="00301592" w:rsidRPr="00A245C6" w14:paraId="6A7CF720" w14:textId="77777777" w:rsidTr="00F248D8">
        <w:tc>
          <w:tcPr>
            <w:tcW w:w="1271" w:type="dxa"/>
          </w:tcPr>
          <w:p w14:paraId="4BEEC51B" w14:textId="77777777" w:rsidR="00301592" w:rsidRPr="00A245C6" w:rsidRDefault="00301592" w:rsidP="005742E3">
            <w:pPr>
              <w:jc w:val="both"/>
              <w:rPr>
                <w:sz w:val="20"/>
                <w:szCs w:val="20"/>
              </w:rPr>
            </w:pPr>
            <w:r w:rsidRPr="00A245C6">
              <w:rPr>
                <w:sz w:val="20"/>
                <w:szCs w:val="20"/>
              </w:rPr>
              <w:t>Augmentation</w:t>
            </w:r>
          </w:p>
        </w:tc>
        <w:tc>
          <w:tcPr>
            <w:tcW w:w="1134" w:type="dxa"/>
          </w:tcPr>
          <w:p w14:paraId="220C68B7" w14:textId="77777777" w:rsidR="00301592" w:rsidRPr="00A245C6" w:rsidRDefault="00301592" w:rsidP="005742E3">
            <w:pPr>
              <w:jc w:val="both"/>
              <w:rPr>
                <w:sz w:val="20"/>
                <w:szCs w:val="20"/>
              </w:rPr>
            </w:pPr>
            <w:r w:rsidRPr="00A245C6">
              <w:rPr>
                <w:sz w:val="20"/>
                <w:szCs w:val="20"/>
              </w:rPr>
              <w:t>1.1</w:t>
            </w:r>
            <w:r>
              <w:rPr>
                <w:sz w:val="20"/>
                <w:szCs w:val="20"/>
              </w:rPr>
              <w:t>83</w:t>
            </w:r>
            <w:r w:rsidRPr="00A245C6">
              <w:rPr>
                <w:sz w:val="20"/>
                <w:szCs w:val="20"/>
              </w:rPr>
              <w:t>.5</w:t>
            </w:r>
            <w:r>
              <w:rPr>
                <w:sz w:val="20"/>
                <w:szCs w:val="20"/>
              </w:rPr>
              <w:t>37,</w:t>
            </w:r>
            <w:r w:rsidRPr="00A245C6">
              <w:rPr>
                <w:sz w:val="20"/>
                <w:szCs w:val="20"/>
              </w:rPr>
              <w:t>0</w:t>
            </w:r>
            <w:r>
              <w:rPr>
                <w:sz w:val="20"/>
                <w:szCs w:val="20"/>
              </w:rPr>
              <w:t>7</w:t>
            </w:r>
          </w:p>
        </w:tc>
        <w:tc>
          <w:tcPr>
            <w:tcW w:w="1134" w:type="dxa"/>
          </w:tcPr>
          <w:p w14:paraId="5119E808" w14:textId="77777777" w:rsidR="00301592" w:rsidRPr="00A245C6" w:rsidRDefault="00301592" w:rsidP="005742E3">
            <w:pPr>
              <w:jc w:val="both"/>
              <w:rPr>
                <w:sz w:val="20"/>
                <w:szCs w:val="20"/>
                <w:lang w:val="en-GB"/>
              </w:rPr>
            </w:pPr>
            <w:r w:rsidRPr="00A245C6">
              <w:rPr>
                <w:sz w:val="20"/>
                <w:szCs w:val="20"/>
                <w:lang w:val="en-GB"/>
              </w:rPr>
              <w:t>1.1</w:t>
            </w:r>
            <w:r>
              <w:rPr>
                <w:sz w:val="20"/>
                <w:szCs w:val="20"/>
                <w:lang w:val="en-GB"/>
              </w:rPr>
              <w:t>39</w:t>
            </w:r>
            <w:r w:rsidRPr="00A245C6">
              <w:rPr>
                <w:sz w:val="20"/>
                <w:szCs w:val="20"/>
                <w:lang w:val="en-GB"/>
              </w:rPr>
              <w:t>.</w:t>
            </w:r>
            <w:r>
              <w:rPr>
                <w:sz w:val="20"/>
                <w:szCs w:val="20"/>
                <w:lang w:val="en-GB"/>
              </w:rPr>
              <w:t>215,40</w:t>
            </w:r>
          </w:p>
        </w:tc>
        <w:tc>
          <w:tcPr>
            <w:tcW w:w="992" w:type="dxa"/>
          </w:tcPr>
          <w:p w14:paraId="69E7538B" w14:textId="77777777" w:rsidR="00301592" w:rsidRPr="00A245C6" w:rsidRDefault="00301592" w:rsidP="005742E3">
            <w:pPr>
              <w:jc w:val="both"/>
              <w:rPr>
                <w:sz w:val="20"/>
                <w:szCs w:val="20"/>
                <w:lang w:val="en-GB"/>
              </w:rPr>
            </w:pPr>
            <w:r>
              <w:rPr>
                <w:sz w:val="20"/>
                <w:szCs w:val="20"/>
                <w:lang w:val="en-GB"/>
              </w:rPr>
              <w:t>44</w:t>
            </w:r>
            <w:r w:rsidRPr="00A245C6">
              <w:rPr>
                <w:sz w:val="20"/>
                <w:szCs w:val="20"/>
                <w:lang w:val="en-GB"/>
              </w:rPr>
              <w:t>.</w:t>
            </w:r>
            <w:r>
              <w:rPr>
                <w:sz w:val="20"/>
                <w:szCs w:val="20"/>
                <w:lang w:val="en-GB"/>
              </w:rPr>
              <w:t>321</w:t>
            </w:r>
            <w:r w:rsidRPr="00A245C6">
              <w:rPr>
                <w:sz w:val="20"/>
                <w:szCs w:val="20"/>
                <w:lang w:val="en-GB"/>
              </w:rPr>
              <w:t>,67</w:t>
            </w:r>
          </w:p>
        </w:tc>
      </w:tr>
      <w:tr w:rsidR="00301592" w:rsidRPr="00A245C6" w14:paraId="02347C6E" w14:textId="77777777" w:rsidTr="00F248D8">
        <w:tc>
          <w:tcPr>
            <w:tcW w:w="1271" w:type="dxa"/>
          </w:tcPr>
          <w:p w14:paraId="57217B96" w14:textId="77777777" w:rsidR="00301592" w:rsidRPr="00A245C6" w:rsidRDefault="00301592" w:rsidP="005742E3">
            <w:pPr>
              <w:jc w:val="both"/>
              <w:rPr>
                <w:sz w:val="20"/>
                <w:szCs w:val="20"/>
              </w:rPr>
            </w:pPr>
            <w:r w:rsidRPr="00A245C6">
              <w:rPr>
                <w:sz w:val="20"/>
                <w:szCs w:val="20"/>
              </w:rPr>
              <w:t>Diminution</w:t>
            </w:r>
          </w:p>
        </w:tc>
        <w:tc>
          <w:tcPr>
            <w:tcW w:w="1134" w:type="dxa"/>
          </w:tcPr>
          <w:p w14:paraId="3A8F1816" w14:textId="77777777" w:rsidR="00301592" w:rsidRPr="00A245C6" w:rsidRDefault="00301592" w:rsidP="005742E3">
            <w:pPr>
              <w:jc w:val="both"/>
              <w:rPr>
                <w:sz w:val="20"/>
                <w:szCs w:val="20"/>
              </w:rPr>
            </w:pPr>
            <w:r w:rsidRPr="00A245C6">
              <w:rPr>
                <w:sz w:val="20"/>
                <w:szCs w:val="20"/>
              </w:rPr>
              <w:t>2</w:t>
            </w:r>
            <w:r>
              <w:rPr>
                <w:sz w:val="20"/>
                <w:szCs w:val="20"/>
              </w:rPr>
              <w:t>74</w:t>
            </w:r>
            <w:r w:rsidRPr="00A245C6">
              <w:rPr>
                <w:sz w:val="20"/>
                <w:szCs w:val="20"/>
              </w:rPr>
              <w:t>.649,60</w:t>
            </w:r>
          </w:p>
        </w:tc>
        <w:tc>
          <w:tcPr>
            <w:tcW w:w="1134" w:type="dxa"/>
          </w:tcPr>
          <w:p w14:paraId="1E9BE1BB" w14:textId="77777777" w:rsidR="00301592" w:rsidRPr="00A245C6" w:rsidRDefault="00301592" w:rsidP="005742E3">
            <w:pPr>
              <w:jc w:val="both"/>
              <w:rPr>
                <w:sz w:val="20"/>
                <w:szCs w:val="20"/>
              </w:rPr>
            </w:pPr>
            <w:r>
              <w:rPr>
                <w:sz w:val="20"/>
                <w:szCs w:val="20"/>
              </w:rPr>
              <w:t>230.3</w:t>
            </w:r>
            <w:r w:rsidRPr="00A245C6">
              <w:rPr>
                <w:sz w:val="20"/>
                <w:szCs w:val="20"/>
              </w:rPr>
              <w:t>27,93</w:t>
            </w:r>
          </w:p>
        </w:tc>
        <w:tc>
          <w:tcPr>
            <w:tcW w:w="992" w:type="dxa"/>
          </w:tcPr>
          <w:p w14:paraId="5D2F7F53" w14:textId="77777777" w:rsidR="00301592" w:rsidRPr="00A245C6" w:rsidRDefault="00301592" w:rsidP="005742E3">
            <w:pPr>
              <w:jc w:val="both"/>
              <w:rPr>
                <w:sz w:val="20"/>
                <w:szCs w:val="20"/>
              </w:rPr>
            </w:pPr>
            <w:r w:rsidRPr="00A245C6">
              <w:rPr>
                <w:sz w:val="20"/>
                <w:szCs w:val="20"/>
              </w:rPr>
              <w:t>-</w:t>
            </w:r>
            <w:r>
              <w:rPr>
                <w:sz w:val="20"/>
                <w:szCs w:val="20"/>
              </w:rPr>
              <w:t>44</w:t>
            </w:r>
            <w:r w:rsidRPr="00A245C6">
              <w:rPr>
                <w:sz w:val="20"/>
                <w:szCs w:val="20"/>
              </w:rPr>
              <w:t>.</w:t>
            </w:r>
            <w:r>
              <w:rPr>
                <w:sz w:val="20"/>
                <w:szCs w:val="20"/>
              </w:rPr>
              <w:t>3</w:t>
            </w:r>
            <w:r w:rsidRPr="00A245C6">
              <w:rPr>
                <w:sz w:val="20"/>
                <w:szCs w:val="20"/>
              </w:rPr>
              <w:t>21,67</w:t>
            </w:r>
          </w:p>
        </w:tc>
      </w:tr>
      <w:tr w:rsidR="00301592" w:rsidRPr="00A245C6" w14:paraId="7B4E374F" w14:textId="77777777" w:rsidTr="00F248D8">
        <w:tc>
          <w:tcPr>
            <w:tcW w:w="1271" w:type="dxa"/>
            <w:shd w:val="pct10" w:color="auto" w:fill="auto"/>
          </w:tcPr>
          <w:p w14:paraId="3296434E" w14:textId="77777777" w:rsidR="00301592" w:rsidRPr="00A245C6" w:rsidRDefault="00301592" w:rsidP="005742E3">
            <w:pPr>
              <w:jc w:val="both"/>
              <w:rPr>
                <w:sz w:val="20"/>
                <w:szCs w:val="20"/>
              </w:rPr>
            </w:pPr>
            <w:r w:rsidRPr="00A245C6">
              <w:rPr>
                <w:sz w:val="20"/>
                <w:szCs w:val="20"/>
              </w:rPr>
              <w:t>Résultat</w:t>
            </w:r>
          </w:p>
        </w:tc>
        <w:tc>
          <w:tcPr>
            <w:tcW w:w="1134" w:type="dxa"/>
            <w:shd w:val="pct10" w:color="auto" w:fill="auto"/>
          </w:tcPr>
          <w:p w14:paraId="49A0DBC8" w14:textId="77777777" w:rsidR="00301592" w:rsidRPr="00A245C6" w:rsidRDefault="00301592" w:rsidP="005742E3">
            <w:pPr>
              <w:jc w:val="both"/>
              <w:rPr>
                <w:sz w:val="20"/>
                <w:szCs w:val="20"/>
                <w:lang w:val="en-GB"/>
              </w:rPr>
            </w:pPr>
            <w:r w:rsidRPr="00A245C6">
              <w:rPr>
                <w:sz w:val="20"/>
                <w:szCs w:val="20"/>
                <w:lang w:val="en-GB"/>
              </w:rPr>
              <w:t>9.3</w:t>
            </w:r>
            <w:r>
              <w:rPr>
                <w:sz w:val="20"/>
                <w:szCs w:val="20"/>
                <w:lang w:val="en-GB"/>
              </w:rPr>
              <w:t>9</w:t>
            </w:r>
            <w:r w:rsidRPr="00A245C6">
              <w:rPr>
                <w:sz w:val="20"/>
                <w:szCs w:val="20"/>
                <w:lang w:val="en-GB"/>
              </w:rPr>
              <w:t>0.</w:t>
            </w:r>
            <w:r>
              <w:rPr>
                <w:sz w:val="20"/>
                <w:szCs w:val="20"/>
                <w:lang w:val="en-GB"/>
              </w:rPr>
              <w:t>168</w:t>
            </w:r>
            <w:r w:rsidRPr="00A245C6">
              <w:rPr>
                <w:sz w:val="20"/>
                <w:szCs w:val="20"/>
                <w:lang w:val="en-GB"/>
              </w:rPr>
              <w:t>,</w:t>
            </w:r>
            <w:r>
              <w:rPr>
                <w:sz w:val="20"/>
                <w:szCs w:val="20"/>
                <w:lang w:val="en-GB"/>
              </w:rPr>
              <w:t>49</w:t>
            </w:r>
          </w:p>
        </w:tc>
        <w:tc>
          <w:tcPr>
            <w:tcW w:w="1134" w:type="dxa"/>
            <w:shd w:val="pct10" w:color="auto" w:fill="auto"/>
          </w:tcPr>
          <w:p w14:paraId="3B1C6D56" w14:textId="77777777" w:rsidR="00301592" w:rsidRPr="00A245C6" w:rsidRDefault="00301592" w:rsidP="005742E3">
            <w:pPr>
              <w:jc w:val="both"/>
              <w:rPr>
                <w:sz w:val="20"/>
                <w:szCs w:val="20"/>
                <w:lang w:val="en-GB"/>
              </w:rPr>
            </w:pPr>
            <w:r w:rsidRPr="00A245C6">
              <w:rPr>
                <w:sz w:val="20"/>
                <w:szCs w:val="20"/>
                <w:lang w:val="en-GB"/>
              </w:rPr>
              <w:t>9.3</w:t>
            </w:r>
            <w:r>
              <w:rPr>
                <w:sz w:val="20"/>
                <w:szCs w:val="20"/>
                <w:lang w:val="en-GB"/>
              </w:rPr>
              <w:t>9</w:t>
            </w:r>
            <w:r w:rsidRPr="00A245C6">
              <w:rPr>
                <w:sz w:val="20"/>
                <w:szCs w:val="20"/>
                <w:lang w:val="en-GB"/>
              </w:rPr>
              <w:t>0.</w:t>
            </w:r>
            <w:r>
              <w:rPr>
                <w:sz w:val="20"/>
                <w:szCs w:val="20"/>
                <w:lang w:val="en-GB"/>
              </w:rPr>
              <w:t>168</w:t>
            </w:r>
            <w:r w:rsidRPr="00A245C6">
              <w:rPr>
                <w:sz w:val="20"/>
                <w:szCs w:val="20"/>
                <w:lang w:val="en-GB"/>
              </w:rPr>
              <w:t>,</w:t>
            </w:r>
            <w:r>
              <w:rPr>
                <w:sz w:val="20"/>
                <w:szCs w:val="20"/>
                <w:lang w:val="en-GB"/>
              </w:rPr>
              <w:t>49</w:t>
            </w:r>
          </w:p>
        </w:tc>
        <w:tc>
          <w:tcPr>
            <w:tcW w:w="992" w:type="dxa"/>
            <w:shd w:val="pct10" w:color="auto" w:fill="auto"/>
          </w:tcPr>
          <w:p w14:paraId="4C9B4260" w14:textId="77777777" w:rsidR="00301592" w:rsidRPr="00A245C6" w:rsidRDefault="00301592" w:rsidP="005742E3">
            <w:pPr>
              <w:jc w:val="both"/>
              <w:rPr>
                <w:sz w:val="20"/>
                <w:szCs w:val="20"/>
                <w:lang w:val="en-GB"/>
              </w:rPr>
            </w:pPr>
            <w:r w:rsidRPr="00A245C6">
              <w:rPr>
                <w:sz w:val="20"/>
                <w:szCs w:val="20"/>
                <w:lang w:val="en-GB"/>
              </w:rPr>
              <w:t xml:space="preserve"> </w:t>
            </w:r>
          </w:p>
        </w:tc>
      </w:tr>
    </w:tbl>
    <w:p w14:paraId="20B0868B" w14:textId="77777777" w:rsidR="00301592" w:rsidRPr="00A245C6" w:rsidRDefault="00301592" w:rsidP="005742E3">
      <w:pPr>
        <w:jc w:val="both"/>
        <w:rPr>
          <w:b/>
          <w:sz w:val="20"/>
          <w:szCs w:val="20"/>
          <w:lang w:val="fr-BE"/>
        </w:rPr>
      </w:pPr>
    </w:p>
    <w:p w14:paraId="2F2640D6" w14:textId="77777777" w:rsidR="00301592" w:rsidRPr="00A245C6" w:rsidRDefault="00301592" w:rsidP="005742E3">
      <w:pPr>
        <w:jc w:val="both"/>
        <w:rPr>
          <w:b/>
          <w:sz w:val="20"/>
          <w:szCs w:val="20"/>
          <w:lang w:val="fr-BE"/>
        </w:rPr>
      </w:pPr>
    </w:p>
    <w:p w14:paraId="69923060" w14:textId="77777777" w:rsidR="00301592" w:rsidRPr="00A245C6" w:rsidRDefault="00301592" w:rsidP="005742E3">
      <w:pPr>
        <w:jc w:val="both"/>
        <w:rPr>
          <w:b/>
          <w:sz w:val="20"/>
          <w:szCs w:val="20"/>
          <w:lang w:val="fr-BE"/>
        </w:rPr>
      </w:pPr>
    </w:p>
    <w:p w14:paraId="2856BC87" w14:textId="77777777" w:rsidR="00301592" w:rsidRPr="00A245C6" w:rsidRDefault="00301592" w:rsidP="005742E3">
      <w:pPr>
        <w:jc w:val="both"/>
        <w:rPr>
          <w:b/>
          <w:sz w:val="20"/>
          <w:szCs w:val="20"/>
          <w:lang w:val="fr-BE"/>
        </w:rPr>
      </w:pPr>
    </w:p>
    <w:p w14:paraId="228B3EDE" w14:textId="77777777" w:rsidR="00301592" w:rsidRPr="00A245C6" w:rsidRDefault="00301592" w:rsidP="005742E3">
      <w:pPr>
        <w:jc w:val="both"/>
        <w:rPr>
          <w:b/>
          <w:sz w:val="20"/>
          <w:szCs w:val="20"/>
          <w:lang w:val="fr-BE"/>
        </w:rPr>
      </w:pPr>
    </w:p>
    <w:p w14:paraId="52F78A7D" w14:textId="77777777" w:rsidR="00301592" w:rsidRDefault="00301592" w:rsidP="005742E3">
      <w:pPr>
        <w:jc w:val="both"/>
        <w:rPr>
          <w:b/>
          <w:sz w:val="20"/>
          <w:szCs w:val="20"/>
          <w:lang w:val="fr-BE"/>
        </w:rPr>
      </w:pPr>
    </w:p>
    <w:p w14:paraId="7D88ADF4" w14:textId="77777777" w:rsidR="00301592" w:rsidRDefault="00301592" w:rsidP="005742E3">
      <w:pPr>
        <w:jc w:val="both"/>
        <w:rPr>
          <w:b/>
          <w:sz w:val="20"/>
          <w:szCs w:val="20"/>
          <w:lang w:val="fr-BE"/>
        </w:rPr>
      </w:pPr>
    </w:p>
    <w:p w14:paraId="7F8673F4" w14:textId="77777777" w:rsidR="00301592" w:rsidRPr="00A245C6" w:rsidRDefault="00301592" w:rsidP="005742E3">
      <w:pPr>
        <w:jc w:val="both"/>
        <w:rPr>
          <w:b/>
          <w:sz w:val="20"/>
          <w:szCs w:val="20"/>
          <w:lang w:val="fr-BE"/>
        </w:rPr>
      </w:pPr>
    </w:p>
    <w:p w14:paraId="641B63D4" w14:textId="77777777" w:rsidR="00301592" w:rsidRPr="00A245C6" w:rsidRDefault="00301592" w:rsidP="005742E3">
      <w:pPr>
        <w:numPr>
          <w:ilvl w:val="0"/>
          <w:numId w:val="8"/>
        </w:numPr>
        <w:overflowPunct w:val="0"/>
        <w:autoSpaceDE w:val="0"/>
        <w:autoSpaceDN w:val="0"/>
        <w:adjustRightInd w:val="0"/>
        <w:jc w:val="both"/>
        <w:textAlignment w:val="baseline"/>
        <w:rPr>
          <w:sz w:val="20"/>
          <w:szCs w:val="20"/>
          <w:lang w:val="fr-BE"/>
        </w:rPr>
      </w:pPr>
      <w:r w:rsidRPr="00A245C6">
        <w:rPr>
          <w:sz w:val="20"/>
          <w:szCs w:val="20"/>
          <w:lang w:val="fr-BE"/>
        </w:rPr>
        <w:t xml:space="preserve">Du service </w:t>
      </w:r>
      <w:r w:rsidRPr="00A245C6">
        <w:rPr>
          <w:b/>
          <w:sz w:val="20"/>
          <w:szCs w:val="20"/>
          <w:lang w:val="fr-BE"/>
        </w:rPr>
        <w:t>extraordinaire</w:t>
      </w:r>
      <w:r w:rsidRPr="00A245C6">
        <w:rPr>
          <w:sz w:val="20"/>
          <w:szCs w:val="20"/>
          <w:lang w:val="fr-BE"/>
        </w:rPr>
        <w:t xml:space="preserve"> de l’exercice 2020 du CPAS :</w:t>
      </w:r>
    </w:p>
    <w:tbl>
      <w:tblPr>
        <w:tblW w:w="0" w:type="auto"/>
        <w:tblInd w:w="1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4"/>
        <w:gridCol w:w="992"/>
        <w:gridCol w:w="992"/>
        <w:gridCol w:w="1134"/>
      </w:tblGrid>
      <w:tr w:rsidR="00301592" w:rsidRPr="00A245C6" w14:paraId="227477F6" w14:textId="77777777" w:rsidTr="00AE43A0">
        <w:trPr>
          <w:tblHeader/>
        </w:trPr>
        <w:tc>
          <w:tcPr>
            <w:tcW w:w="1334" w:type="dxa"/>
          </w:tcPr>
          <w:p w14:paraId="4D540BD8" w14:textId="4C808F8E" w:rsidR="00301592" w:rsidRPr="00A245C6" w:rsidRDefault="00301592" w:rsidP="005742E3">
            <w:pPr>
              <w:jc w:val="both"/>
              <w:rPr>
                <w:sz w:val="20"/>
                <w:szCs w:val="20"/>
              </w:rPr>
            </w:pPr>
            <w:r w:rsidRPr="00A245C6">
              <w:rPr>
                <w:sz w:val="20"/>
                <w:szCs w:val="20"/>
                <w:lang w:val="fr-BE"/>
              </w:rPr>
              <w:tab/>
            </w:r>
            <w:r w:rsidRPr="00A245C6">
              <w:rPr>
                <w:sz w:val="20"/>
                <w:szCs w:val="20"/>
                <w:lang w:val="fr-BE"/>
              </w:rPr>
              <w:tab/>
            </w:r>
            <w:r w:rsidRPr="00A245C6">
              <w:rPr>
                <w:sz w:val="20"/>
                <w:szCs w:val="20"/>
                <w:lang w:val="fr-BE"/>
              </w:rPr>
              <w:tab/>
              <w:t xml:space="preserve">     </w:t>
            </w:r>
            <w:bookmarkStart w:id="2" w:name="_MON_1468416763"/>
            <w:bookmarkStart w:id="3" w:name="_MON_1476854956"/>
            <w:bookmarkEnd w:id="2"/>
            <w:bookmarkEnd w:id="3"/>
          </w:p>
        </w:tc>
        <w:tc>
          <w:tcPr>
            <w:tcW w:w="992" w:type="dxa"/>
          </w:tcPr>
          <w:p w14:paraId="2C573D27" w14:textId="77777777" w:rsidR="00301592" w:rsidRPr="00A245C6" w:rsidRDefault="00301592" w:rsidP="005742E3">
            <w:pPr>
              <w:jc w:val="both"/>
              <w:rPr>
                <w:sz w:val="20"/>
                <w:szCs w:val="20"/>
              </w:rPr>
            </w:pPr>
            <w:r w:rsidRPr="00A245C6">
              <w:rPr>
                <w:sz w:val="20"/>
                <w:szCs w:val="20"/>
              </w:rPr>
              <w:t>Recettes</w:t>
            </w:r>
          </w:p>
        </w:tc>
        <w:tc>
          <w:tcPr>
            <w:tcW w:w="992" w:type="dxa"/>
          </w:tcPr>
          <w:p w14:paraId="29D1D949" w14:textId="77777777" w:rsidR="00301592" w:rsidRPr="00A245C6" w:rsidRDefault="00301592" w:rsidP="005742E3">
            <w:pPr>
              <w:jc w:val="both"/>
              <w:rPr>
                <w:sz w:val="20"/>
                <w:szCs w:val="20"/>
              </w:rPr>
            </w:pPr>
            <w:r w:rsidRPr="00A245C6">
              <w:rPr>
                <w:sz w:val="20"/>
                <w:szCs w:val="20"/>
              </w:rPr>
              <w:t>Dépenses</w:t>
            </w:r>
          </w:p>
        </w:tc>
        <w:tc>
          <w:tcPr>
            <w:tcW w:w="1134" w:type="dxa"/>
          </w:tcPr>
          <w:p w14:paraId="7289905F" w14:textId="77777777" w:rsidR="00301592" w:rsidRPr="00A245C6" w:rsidRDefault="00301592" w:rsidP="005742E3">
            <w:pPr>
              <w:jc w:val="both"/>
              <w:rPr>
                <w:sz w:val="20"/>
                <w:szCs w:val="20"/>
              </w:rPr>
            </w:pPr>
            <w:r w:rsidRPr="00A245C6">
              <w:rPr>
                <w:sz w:val="20"/>
                <w:szCs w:val="20"/>
              </w:rPr>
              <w:t>Solde</w:t>
            </w:r>
          </w:p>
        </w:tc>
      </w:tr>
      <w:tr w:rsidR="00301592" w:rsidRPr="00A245C6" w14:paraId="2C95E814" w14:textId="77777777" w:rsidTr="00AE43A0">
        <w:tc>
          <w:tcPr>
            <w:tcW w:w="1334" w:type="dxa"/>
          </w:tcPr>
          <w:p w14:paraId="692ADE20" w14:textId="77777777" w:rsidR="00301592" w:rsidRPr="00A245C6" w:rsidRDefault="00301592" w:rsidP="005742E3">
            <w:pPr>
              <w:jc w:val="both"/>
              <w:rPr>
                <w:sz w:val="20"/>
                <w:szCs w:val="20"/>
              </w:rPr>
            </w:pPr>
            <w:r w:rsidRPr="00A245C6">
              <w:rPr>
                <w:sz w:val="20"/>
                <w:szCs w:val="20"/>
              </w:rPr>
              <w:t>Budget Initial / M.B. précédente</w:t>
            </w:r>
          </w:p>
        </w:tc>
        <w:tc>
          <w:tcPr>
            <w:tcW w:w="992" w:type="dxa"/>
            <w:vAlign w:val="center"/>
          </w:tcPr>
          <w:p w14:paraId="2C984F96" w14:textId="77777777" w:rsidR="00301592" w:rsidRPr="00A245C6" w:rsidRDefault="00301592" w:rsidP="005742E3">
            <w:pPr>
              <w:jc w:val="both"/>
              <w:rPr>
                <w:sz w:val="20"/>
                <w:szCs w:val="20"/>
              </w:rPr>
            </w:pPr>
            <w:r w:rsidRPr="00A245C6">
              <w:rPr>
                <w:sz w:val="20"/>
                <w:szCs w:val="20"/>
              </w:rPr>
              <w:t>490.000,00</w:t>
            </w:r>
          </w:p>
        </w:tc>
        <w:tc>
          <w:tcPr>
            <w:tcW w:w="992" w:type="dxa"/>
            <w:vAlign w:val="center"/>
          </w:tcPr>
          <w:p w14:paraId="6A31FECA" w14:textId="77777777" w:rsidR="00301592" w:rsidRPr="00A245C6" w:rsidRDefault="00301592" w:rsidP="005742E3">
            <w:pPr>
              <w:jc w:val="both"/>
              <w:rPr>
                <w:sz w:val="20"/>
                <w:szCs w:val="20"/>
              </w:rPr>
            </w:pPr>
            <w:r w:rsidRPr="00A245C6">
              <w:rPr>
                <w:sz w:val="20"/>
                <w:szCs w:val="20"/>
              </w:rPr>
              <w:t>490.000,00</w:t>
            </w:r>
          </w:p>
        </w:tc>
        <w:tc>
          <w:tcPr>
            <w:tcW w:w="1134" w:type="dxa"/>
            <w:vAlign w:val="center"/>
          </w:tcPr>
          <w:p w14:paraId="1B08684C" w14:textId="77777777" w:rsidR="00301592" w:rsidRPr="00A245C6" w:rsidRDefault="00301592" w:rsidP="005742E3">
            <w:pPr>
              <w:jc w:val="both"/>
              <w:rPr>
                <w:sz w:val="20"/>
                <w:szCs w:val="20"/>
              </w:rPr>
            </w:pPr>
            <w:r w:rsidRPr="00A245C6">
              <w:rPr>
                <w:sz w:val="20"/>
                <w:szCs w:val="20"/>
              </w:rPr>
              <w:t xml:space="preserve"> </w:t>
            </w:r>
          </w:p>
        </w:tc>
      </w:tr>
      <w:tr w:rsidR="00301592" w:rsidRPr="00A245C6" w14:paraId="5AD30125" w14:textId="77777777" w:rsidTr="00AE43A0">
        <w:tc>
          <w:tcPr>
            <w:tcW w:w="1334" w:type="dxa"/>
          </w:tcPr>
          <w:p w14:paraId="0DF51126" w14:textId="77777777" w:rsidR="00301592" w:rsidRPr="00A245C6" w:rsidRDefault="00301592" w:rsidP="005742E3">
            <w:pPr>
              <w:jc w:val="both"/>
              <w:rPr>
                <w:sz w:val="20"/>
                <w:szCs w:val="20"/>
              </w:rPr>
            </w:pPr>
            <w:r w:rsidRPr="00A245C6">
              <w:rPr>
                <w:sz w:val="20"/>
                <w:szCs w:val="20"/>
              </w:rPr>
              <w:t>Augmentation</w:t>
            </w:r>
          </w:p>
        </w:tc>
        <w:tc>
          <w:tcPr>
            <w:tcW w:w="992" w:type="dxa"/>
          </w:tcPr>
          <w:p w14:paraId="0D9F9608" w14:textId="77777777" w:rsidR="00301592" w:rsidRPr="00A245C6" w:rsidRDefault="00301592" w:rsidP="005742E3">
            <w:pPr>
              <w:jc w:val="both"/>
              <w:rPr>
                <w:sz w:val="20"/>
                <w:szCs w:val="20"/>
              </w:rPr>
            </w:pPr>
            <w:r w:rsidRPr="00A245C6">
              <w:rPr>
                <w:sz w:val="20"/>
                <w:szCs w:val="20"/>
              </w:rPr>
              <w:t>51.588,03</w:t>
            </w:r>
          </w:p>
        </w:tc>
        <w:tc>
          <w:tcPr>
            <w:tcW w:w="992" w:type="dxa"/>
          </w:tcPr>
          <w:p w14:paraId="3E4B5F5D" w14:textId="77777777" w:rsidR="00301592" w:rsidRPr="00A245C6" w:rsidRDefault="00301592" w:rsidP="005742E3">
            <w:pPr>
              <w:jc w:val="both"/>
              <w:rPr>
                <w:sz w:val="20"/>
                <w:szCs w:val="20"/>
                <w:lang w:val="en-GB"/>
              </w:rPr>
            </w:pPr>
            <w:r w:rsidRPr="00A245C6">
              <w:rPr>
                <w:sz w:val="20"/>
                <w:szCs w:val="20"/>
                <w:lang w:val="en-GB"/>
              </w:rPr>
              <w:t>51.588,03</w:t>
            </w:r>
          </w:p>
        </w:tc>
        <w:tc>
          <w:tcPr>
            <w:tcW w:w="1134" w:type="dxa"/>
          </w:tcPr>
          <w:p w14:paraId="6C963DF0" w14:textId="77777777" w:rsidR="00301592" w:rsidRPr="00A245C6" w:rsidRDefault="00301592" w:rsidP="005742E3">
            <w:pPr>
              <w:jc w:val="both"/>
              <w:rPr>
                <w:sz w:val="20"/>
                <w:szCs w:val="20"/>
                <w:lang w:val="en-GB"/>
              </w:rPr>
            </w:pPr>
            <w:r w:rsidRPr="00A245C6">
              <w:rPr>
                <w:sz w:val="20"/>
                <w:szCs w:val="20"/>
                <w:lang w:val="en-GB"/>
              </w:rPr>
              <w:t xml:space="preserve"> </w:t>
            </w:r>
          </w:p>
        </w:tc>
      </w:tr>
      <w:tr w:rsidR="00301592" w:rsidRPr="00A245C6" w14:paraId="61CDFF31" w14:textId="77777777" w:rsidTr="00AE43A0">
        <w:tc>
          <w:tcPr>
            <w:tcW w:w="1334" w:type="dxa"/>
          </w:tcPr>
          <w:p w14:paraId="6BDFC414" w14:textId="77777777" w:rsidR="00301592" w:rsidRPr="00A245C6" w:rsidRDefault="00301592" w:rsidP="005742E3">
            <w:pPr>
              <w:jc w:val="both"/>
              <w:rPr>
                <w:sz w:val="20"/>
                <w:szCs w:val="20"/>
              </w:rPr>
            </w:pPr>
            <w:r w:rsidRPr="00A245C6">
              <w:rPr>
                <w:sz w:val="20"/>
                <w:szCs w:val="20"/>
              </w:rPr>
              <w:t>Diminution</w:t>
            </w:r>
          </w:p>
        </w:tc>
        <w:tc>
          <w:tcPr>
            <w:tcW w:w="992" w:type="dxa"/>
          </w:tcPr>
          <w:p w14:paraId="027212BA" w14:textId="77777777" w:rsidR="00301592" w:rsidRPr="00A245C6" w:rsidRDefault="00301592" w:rsidP="005742E3">
            <w:pPr>
              <w:jc w:val="both"/>
              <w:rPr>
                <w:sz w:val="20"/>
                <w:szCs w:val="20"/>
              </w:rPr>
            </w:pPr>
            <w:r w:rsidRPr="00A245C6">
              <w:rPr>
                <w:sz w:val="20"/>
                <w:szCs w:val="20"/>
              </w:rPr>
              <w:t>18.000,00</w:t>
            </w:r>
          </w:p>
        </w:tc>
        <w:tc>
          <w:tcPr>
            <w:tcW w:w="992" w:type="dxa"/>
          </w:tcPr>
          <w:p w14:paraId="6D452CEE" w14:textId="77777777" w:rsidR="00301592" w:rsidRPr="00A245C6" w:rsidRDefault="00301592" w:rsidP="005742E3">
            <w:pPr>
              <w:jc w:val="both"/>
              <w:rPr>
                <w:sz w:val="20"/>
                <w:szCs w:val="20"/>
              </w:rPr>
            </w:pPr>
            <w:r w:rsidRPr="00A245C6">
              <w:rPr>
                <w:sz w:val="20"/>
                <w:szCs w:val="20"/>
              </w:rPr>
              <w:t>18.000,00</w:t>
            </w:r>
          </w:p>
        </w:tc>
        <w:tc>
          <w:tcPr>
            <w:tcW w:w="1134" w:type="dxa"/>
          </w:tcPr>
          <w:p w14:paraId="11D98B9F" w14:textId="77777777" w:rsidR="00301592" w:rsidRPr="00A245C6" w:rsidRDefault="00301592" w:rsidP="005742E3">
            <w:pPr>
              <w:jc w:val="both"/>
              <w:rPr>
                <w:sz w:val="20"/>
                <w:szCs w:val="20"/>
              </w:rPr>
            </w:pPr>
            <w:r w:rsidRPr="00A245C6">
              <w:rPr>
                <w:sz w:val="20"/>
                <w:szCs w:val="20"/>
              </w:rPr>
              <w:t xml:space="preserve"> </w:t>
            </w:r>
          </w:p>
        </w:tc>
      </w:tr>
    </w:tbl>
    <w:p w14:paraId="234AD163" w14:textId="77777777" w:rsidR="00301592" w:rsidRDefault="00301592" w:rsidP="005742E3">
      <w:pPr>
        <w:tabs>
          <w:tab w:val="left" w:pos="1701"/>
        </w:tabs>
        <w:jc w:val="both"/>
        <w:rPr>
          <w:sz w:val="20"/>
          <w:szCs w:val="20"/>
          <w:lang w:val="fr-BE"/>
        </w:rPr>
      </w:pPr>
    </w:p>
    <w:p w14:paraId="3AA2EB44" w14:textId="4357F32E" w:rsidR="001D4C5D" w:rsidRPr="001D4C5D" w:rsidRDefault="003F266D" w:rsidP="005742E3">
      <w:pPr>
        <w:tabs>
          <w:tab w:val="left" w:pos="1701"/>
        </w:tabs>
        <w:jc w:val="both"/>
        <w:rPr>
          <w:b/>
          <w:sz w:val="20"/>
          <w:szCs w:val="20"/>
          <w:u w:val="single"/>
        </w:rPr>
      </w:pPr>
      <w:r w:rsidRPr="00982B42">
        <w:rPr>
          <w:b/>
          <w:sz w:val="20"/>
          <w:szCs w:val="20"/>
          <w:u w:val="single"/>
          <w:lang w:val="fr-BE"/>
        </w:rPr>
        <w:t>Point n°</w:t>
      </w:r>
      <w:r w:rsidR="00214AEE">
        <w:rPr>
          <w:b/>
          <w:sz w:val="20"/>
          <w:szCs w:val="20"/>
          <w:u w:val="single"/>
          <w:lang w:val="fr-BE"/>
        </w:rPr>
        <w:t>5</w:t>
      </w:r>
      <w:r w:rsidRPr="00982B42">
        <w:rPr>
          <w:b/>
          <w:sz w:val="20"/>
          <w:szCs w:val="20"/>
          <w:u w:val="single"/>
          <w:lang w:val="fr-BE"/>
        </w:rPr>
        <w:t>- Délibération n</w:t>
      </w:r>
      <w:r w:rsidRPr="00860B6C">
        <w:rPr>
          <w:b/>
          <w:sz w:val="20"/>
          <w:szCs w:val="20"/>
          <w:u w:val="single"/>
          <w:lang w:val="fr-BE"/>
        </w:rPr>
        <w:t>°</w:t>
      </w:r>
      <w:r w:rsidR="00641F98">
        <w:rPr>
          <w:b/>
          <w:sz w:val="20"/>
          <w:szCs w:val="20"/>
          <w:u w:val="single"/>
          <w:lang w:val="fr-BE"/>
        </w:rPr>
        <w:t>893</w:t>
      </w:r>
      <w:r w:rsidRPr="00860B6C">
        <w:rPr>
          <w:b/>
          <w:sz w:val="20"/>
          <w:szCs w:val="20"/>
          <w:u w:val="single"/>
          <w:lang w:val="fr-BE"/>
        </w:rPr>
        <w:t> </w:t>
      </w:r>
      <w:r w:rsidRPr="00CD4738">
        <w:rPr>
          <w:b/>
          <w:sz w:val="20"/>
          <w:szCs w:val="20"/>
          <w:u w:val="single"/>
          <w:lang w:val="fr-BE"/>
        </w:rPr>
        <w:t xml:space="preserve">: </w:t>
      </w:r>
      <w:r w:rsidR="001D4C5D" w:rsidRPr="001D4C5D">
        <w:rPr>
          <w:b/>
          <w:sz w:val="20"/>
          <w:szCs w:val="20"/>
          <w:u w:val="single"/>
        </w:rPr>
        <w:t>Décision d’octroyer un subside de 3.000,00€ pour les mouv</w:t>
      </w:r>
      <w:r w:rsidR="00352FDC">
        <w:rPr>
          <w:b/>
          <w:sz w:val="20"/>
          <w:szCs w:val="20"/>
          <w:u w:val="single"/>
        </w:rPr>
        <w:t>ements de jeunesse de HALANZY ré</w:t>
      </w:r>
      <w:r w:rsidR="001D4C5D" w:rsidRPr="001D4C5D">
        <w:rPr>
          <w:b/>
          <w:sz w:val="20"/>
          <w:szCs w:val="20"/>
          <w:u w:val="single"/>
        </w:rPr>
        <w:t xml:space="preserve">parti entre les scouts Guy de </w:t>
      </w:r>
      <w:proofErr w:type="spellStart"/>
      <w:r w:rsidR="001D4C5D" w:rsidRPr="001D4C5D">
        <w:rPr>
          <w:b/>
          <w:sz w:val="20"/>
          <w:szCs w:val="20"/>
          <w:u w:val="single"/>
        </w:rPr>
        <w:t>Larigaudie</w:t>
      </w:r>
      <w:proofErr w:type="spellEnd"/>
      <w:r w:rsidR="001D4C5D" w:rsidRPr="001D4C5D">
        <w:rPr>
          <w:b/>
          <w:sz w:val="20"/>
          <w:szCs w:val="20"/>
          <w:u w:val="single"/>
        </w:rPr>
        <w:t xml:space="preserve"> et le </w:t>
      </w:r>
      <w:proofErr w:type="spellStart"/>
      <w:r w:rsidR="001D4C5D" w:rsidRPr="001D4C5D">
        <w:rPr>
          <w:b/>
          <w:sz w:val="20"/>
          <w:szCs w:val="20"/>
          <w:u w:val="single"/>
        </w:rPr>
        <w:t>patro</w:t>
      </w:r>
      <w:proofErr w:type="spellEnd"/>
      <w:r w:rsidR="001D4C5D" w:rsidRPr="001D4C5D">
        <w:rPr>
          <w:b/>
          <w:sz w:val="20"/>
          <w:szCs w:val="20"/>
          <w:u w:val="single"/>
        </w:rPr>
        <w:t xml:space="preserve"> Saint Geneviève, dans le cadre de travaux de rénovation du chauffage central de leurs locaux.</w:t>
      </w:r>
      <w:r w:rsidR="00A7728A">
        <w:rPr>
          <w:b/>
          <w:sz w:val="20"/>
          <w:szCs w:val="20"/>
          <w:u w:val="single"/>
        </w:rPr>
        <w:t xml:space="preserve"> </w:t>
      </w:r>
    </w:p>
    <w:p w14:paraId="5E6FAA19" w14:textId="19B518EF" w:rsidR="00352FDC" w:rsidRPr="00352FDC" w:rsidRDefault="00352FDC" w:rsidP="005742E3">
      <w:pPr>
        <w:pStyle w:val="NormalWeb"/>
        <w:tabs>
          <w:tab w:val="left" w:pos="1843"/>
        </w:tabs>
        <w:kinsoku w:val="0"/>
        <w:overflowPunct w:val="0"/>
        <w:spacing w:before="0" w:beforeAutospacing="0" w:after="0" w:afterAutospacing="0"/>
        <w:jc w:val="both"/>
        <w:textAlignment w:val="baseline"/>
        <w:rPr>
          <w:rFonts w:cs="+mn-cs"/>
          <w:color w:val="000000"/>
          <w:kern w:val="28"/>
          <w:sz w:val="20"/>
          <w:szCs w:val="20"/>
          <w:lang w:val="fr-FR"/>
        </w:rPr>
      </w:pPr>
      <w:r w:rsidRPr="00352FDC">
        <w:rPr>
          <w:rFonts w:cs="+mn-cs"/>
          <w:color w:val="000000"/>
          <w:kern w:val="28"/>
          <w:sz w:val="20"/>
          <w:szCs w:val="20"/>
          <w:lang w:val="fr-FR"/>
        </w:rPr>
        <w:lastRenderedPageBreak/>
        <w:t>Le Conseil,</w:t>
      </w:r>
    </w:p>
    <w:p w14:paraId="7CDD58AB" w14:textId="77777777" w:rsidR="00352FDC" w:rsidRPr="00352FDC" w:rsidRDefault="00352FDC" w:rsidP="005742E3">
      <w:pPr>
        <w:jc w:val="both"/>
        <w:rPr>
          <w:sz w:val="20"/>
          <w:szCs w:val="20"/>
        </w:rPr>
      </w:pPr>
      <w:r w:rsidRPr="00352FDC">
        <w:rPr>
          <w:sz w:val="20"/>
          <w:szCs w:val="20"/>
        </w:rPr>
        <w:t xml:space="preserve">Vu l’article L1122-30 du Code de </w:t>
      </w:r>
      <w:smartTag w:uri="urn:schemas-microsoft-com:office:smarttags" w:element="PersonName">
        <w:smartTagPr>
          <w:attr w:name="ProductID" w:val="la D￩mocratie Locale"/>
        </w:smartTagPr>
        <w:r w:rsidRPr="00352FDC">
          <w:rPr>
            <w:sz w:val="20"/>
            <w:szCs w:val="20"/>
          </w:rPr>
          <w:t>la Démocratie Locale</w:t>
        </w:r>
      </w:smartTag>
      <w:r w:rsidRPr="00352FDC">
        <w:rPr>
          <w:sz w:val="20"/>
          <w:szCs w:val="20"/>
        </w:rPr>
        <w:t xml:space="preserve"> et de </w:t>
      </w:r>
      <w:smartTag w:uri="urn:schemas-microsoft-com:office:smarttags" w:element="PersonName">
        <w:smartTagPr>
          <w:attr w:name="ProductID" w:val="la D￩centralisation"/>
        </w:smartTagPr>
        <w:r w:rsidRPr="00352FDC">
          <w:rPr>
            <w:sz w:val="20"/>
            <w:szCs w:val="20"/>
          </w:rPr>
          <w:t>la Décentralisation</w:t>
        </w:r>
      </w:smartTag>
      <w:r w:rsidRPr="00352FDC">
        <w:rPr>
          <w:sz w:val="20"/>
          <w:szCs w:val="20"/>
        </w:rPr>
        <w:t> ;</w:t>
      </w:r>
    </w:p>
    <w:p w14:paraId="529FA549" w14:textId="77777777" w:rsidR="00352FDC" w:rsidRPr="00352FDC" w:rsidRDefault="00352FDC" w:rsidP="005742E3">
      <w:pPr>
        <w:jc w:val="both"/>
        <w:rPr>
          <w:sz w:val="20"/>
          <w:szCs w:val="20"/>
        </w:rPr>
      </w:pPr>
      <w:r w:rsidRPr="00352FDC">
        <w:rPr>
          <w:sz w:val="20"/>
          <w:szCs w:val="20"/>
        </w:rPr>
        <w:t>Vu les articles L3331-1 à L3331-8 du Code de la Démocratie Locale et de la Décentralisation ;</w:t>
      </w:r>
    </w:p>
    <w:p w14:paraId="531AFC20" w14:textId="78BF6D13" w:rsidR="00352FDC" w:rsidRPr="00352FDC" w:rsidRDefault="00352FDC" w:rsidP="005742E3">
      <w:pPr>
        <w:jc w:val="both"/>
        <w:rPr>
          <w:sz w:val="20"/>
          <w:szCs w:val="20"/>
        </w:rPr>
      </w:pPr>
      <w:r w:rsidRPr="00352FDC">
        <w:rPr>
          <w:sz w:val="20"/>
          <w:szCs w:val="20"/>
        </w:rPr>
        <w:t xml:space="preserve">Vu la demande de contribution financière introduite en date du 05 octobre 2020 par Mr Raoul Lambert sollicitant le montant demandé et inscrit au budget 2020 sous l’article </w:t>
      </w:r>
      <w:r w:rsidRPr="00352FDC">
        <w:rPr>
          <w:b/>
          <w:sz w:val="20"/>
          <w:szCs w:val="20"/>
        </w:rPr>
        <w:t>763/332-02</w:t>
      </w:r>
      <w:r w:rsidRPr="00352FDC">
        <w:rPr>
          <w:sz w:val="20"/>
          <w:szCs w:val="20"/>
        </w:rPr>
        <w:t xml:space="preserve">, de 3000.00 € pour 2 mouvements de jeunesse : 1500 euros pour les Scouts de </w:t>
      </w:r>
      <w:proofErr w:type="spellStart"/>
      <w:r w:rsidRPr="00352FDC">
        <w:rPr>
          <w:sz w:val="20"/>
          <w:szCs w:val="20"/>
        </w:rPr>
        <w:t>Larigaudie</w:t>
      </w:r>
      <w:proofErr w:type="spellEnd"/>
      <w:r w:rsidRPr="00352FDC">
        <w:rPr>
          <w:sz w:val="20"/>
          <w:szCs w:val="20"/>
        </w:rPr>
        <w:t xml:space="preserve"> et 1500 euros pour le </w:t>
      </w:r>
      <w:proofErr w:type="spellStart"/>
      <w:r w:rsidRPr="00352FDC">
        <w:rPr>
          <w:sz w:val="20"/>
          <w:szCs w:val="20"/>
        </w:rPr>
        <w:t>Patro</w:t>
      </w:r>
      <w:proofErr w:type="spellEnd"/>
      <w:r w:rsidRPr="00352FDC">
        <w:rPr>
          <w:sz w:val="20"/>
          <w:szCs w:val="20"/>
        </w:rPr>
        <w:t xml:space="preserve"> St Geneviève de </w:t>
      </w:r>
      <w:proofErr w:type="spellStart"/>
      <w:r w:rsidRPr="00352FDC">
        <w:rPr>
          <w:sz w:val="20"/>
          <w:szCs w:val="20"/>
        </w:rPr>
        <w:t>Halanzy</w:t>
      </w:r>
      <w:proofErr w:type="spellEnd"/>
      <w:r>
        <w:rPr>
          <w:sz w:val="20"/>
          <w:szCs w:val="20"/>
        </w:rPr>
        <w:t xml:space="preserve"> ;                        </w:t>
      </w:r>
    </w:p>
    <w:p w14:paraId="417A9A4C" w14:textId="3BEE68AA" w:rsidR="00352FDC" w:rsidRPr="00352FDC" w:rsidRDefault="00352FDC" w:rsidP="005742E3">
      <w:pPr>
        <w:jc w:val="both"/>
        <w:rPr>
          <w:sz w:val="20"/>
          <w:szCs w:val="20"/>
        </w:rPr>
      </w:pPr>
      <w:r w:rsidRPr="00352FDC">
        <w:rPr>
          <w:sz w:val="20"/>
          <w:szCs w:val="20"/>
        </w:rPr>
        <w:t>Sur pr</w:t>
      </w:r>
      <w:r>
        <w:rPr>
          <w:sz w:val="20"/>
          <w:szCs w:val="20"/>
        </w:rPr>
        <w:t>oposition du Collège communal ;</w:t>
      </w:r>
    </w:p>
    <w:p w14:paraId="5D513312" w14:textId="099634F0" w:rsidR="00352FDC" w:rsidRPr="00352FDC" w:rsidRDefault="00117D2A" w:rsidP="005742E3">
      <w:pPr>
        <w:jc w:val="both"/>
        <w:rPr>
          <w:sz w:val="20"/>
          <w:szCs w:val="20"/>
        </w:rPr>
      </w:pPr>
      <w:r>
        <w:rPr>
          <w:sz w:val="20"/>
          <w:szCs w:val="20"/>
        </w:rPr>
        <w:t>Après en avoir délibéré ;</w:t>
      </w:r>
    </w:p>
    <w:p w14:paraId="0591E3A7" w14:textId="3FF22EE0" w:rsidR="00352FDC" w:rsidRPr="00352FDC" w:rsidRDefault="009144BB" w:rsidP="005742E3">
      <w:pPr>
        <w:jc w:val="both"/>
        <w:rPr>
          <w:sz w:val="20"/>
          <w:szCs w:val="20"/>
        </w:rPr>
      </w:pPr>
      <w:r w:rsidRPr="00A7728A">
        <w:rPr>
          <w:sz w:val="20"/>
          <w:szCs w:val="20"/>
        </w:rPr>
        <w:t>Par 22 voix « pour » et 1 « a</w:t>
      </w:r>
      <w:r w:rsidR="009D6F33" w:rsidRPr="00A7728A">
        <w:rPr>
          <w:sz w:val="20"/>
          <w:szCs w:val="20"/>
        </w:rPr>
        <w:t>bstention</w:t>
      </w:r>
      <w:r w:rsidRPr="00A7728A">
        <w:rPr>
          <w:sz w:val="20"/>
          <w:szCs w:val="20"/>
        </w:rPr>
        <w:t> » (WEYDERS</w:t>
      </w:r>
      <w:r w:rsidR="009D6F33" w:rsidRPr="00A7728A">
        <w:rPr>
          <w:sz w:val="20"/>
          <w:szCs w:val="20"/>
        </w:rPr>
        <w:t>)</w:t>
      </w:r>
      <w:r w:rsidRPr="00A7728A">
        <w:rPr>
          <w:sz w:val="20"/>
          <w:szCs w:val="20"/>
        </w:rPr>
        <w:t> ;</w:t>
      </w:r>
    </w:p>
    <w:p w14:paraId="48D72B73" w14:textId="77777777" w:rsidR="00352FDC" w:rsidRPr="00352FDC" w:rsidRDefault="00352FDC" w:rsidP="005742E3">
      <w:pPr>
        <w:pStyle w:val="NormalWeb"/>
        <w:tabs>
          <w:tab w:val="left" w:pos="1843"/>
        </w:tabs>
        <w:kinsoku w:val="0"/>
        <w:overflowPunct w:val="0"/>
        <w:spacing w:before="0" w:beforeAutospacing="0" w:after="0" w:afterAutospacing="0"/>
        <w:jc w:val="both"/>
        <w:textAlignment w:val="baseline"/>
        <w:rPr>
          <w:rFonts w:cs="+mn-cs"/>
          <w:b/>
          <w:bCs/>
          <w:caps/>
          <w:color w:val="000000"/>
          <w:kern w:val="28"/>
          <w:sz w:val="20"/>
          <w:szCs w:val="20"/>
          <w:lang w:val="fr-FR"/>
        </w:rPr>
      </w:pPr>
      <w:r w:rsidRPr="00352FDC">
        <w:rPr>
          <w:rFonts w:cs="+mn-cs"/>
          <w:b/>
          <w:bCs/>
          <w:caps/>
          <w:color w:val="000000"/>
          <w:kern w:val="28"/>
          <w:sz w:val="20"/>
          <w:szCs w:val="20"/>
          <w:lang w:val="fr-FR"/>
        </w:rPr>
        <w:t>Décide :</w:t>
      </w:r>
    </w:p>
    <w:p w14:paraId="01AAB3F2" w14:textId="77777777" w:rsidR="00352FDC" w:rsidRPr="00352FDC" w:rsidRDefault="00352FDC" w:rsidP="005742E3">
      <w:pPr>
        <w:jc w:val="both"/>
        <w:rPr>
          <w:bCs/>
          <w:sz w:val="20"/>
          <w:szCs w:val="20"/>
        </w:rPr>
      </w:pPr>
      <w:r w:rsidRPr="00352FDC">
        <w:rPr>
          <w:rFonts w:eastAsia="Calibri"/>
          <w:sz w:val="20"/>
          <w:szCs w:val="20"/>
          <w:u w:val="single"/>
          <w:lang w:val="fr-BE" w:eastAsia="en-US"/>
        </w:rPr>
        <w:t>Article 1</w:t>
      </w:r>
      <w:r w:rsidRPr="00352FDC">
        <w:rPr>
          <w:rFonts w:eastAsia="Calibri"/>
          <w:sz w:val="20"/>
          <w:szCs w:val="20"/>
          <w:u w:val="single"/>
          <w:vertAlign w:val="superscript"/>
          <w:lang w:val="fr-BE" w:eastAsia="en-US"/>
        </w:rPr>
        <w:t>er </w:t>
      </w:r>
      <w:r w:rsidRPr="00352FDC">
        <w:rPr>
          <w:rFonts w:eastAsia="Calibri"/>
          <w:sz w:val="20"/>
          <w:szCs w:val="20"/>
          <w:u w:val="single"/>
          <w:lang w:val="fr-BE" w:eastAsia="en-US"/>
        </w:rPr>
        <w:t>:</w:t>
      </w:r>
      <w:r w:rsidRPr="00352FDC">
        <w:rPr>
          <w:rFonts w:eastAsia="Calibri"/>
          <w:sz w:val="20"/>
          <w:szCs w:val="20"/>
          <w:lang w:val="fr-BE" w:eastAsia="en-US"/>
        </w:rPr>
        <w:t xml:space="preserve"> </w:t>
      </w:r>
      <w:r w:rsidRPr="00352FDC">
        <w:rPr>
          <w:sz w:val="20"/>
          <w:szCs w:val="20"/>
        </w:rPr>
        <w:t xml:space="preserve">d’octroyer un subside de 1500,00 euros pour les Scouts Guy de </w:t>
      </w:r>
      <w:proofErr w:type="spellStart"/>
      <w:r w:rsidRPr="00352FDC">
        <w:rPr>
          <w:sz w:val="20"/>
          <w:szCs w:val="20"/>
        </w:rPr>
        <w:t>Larigaudie</w:t>
      </w:r>
      <w:proofErr w:type="spellEnd"/>
      <w:r w:rsidRPr="00352FDC">
        <w:rPr>
          <w:sz w:val="20"/>
          <w:szCs w:val="20"/>
        </w:rPr>
        <w:t xml:space="preserve"> de </w:t>
      </w:r>
      <w:proofErr w:type="spellStart"/>
      <w:r w:rsidRPr="00352FDC">
        <w:rPr>
          <w:sz w:val="20"/>
          <w:szCs w:val="20"/>
        </w:rPr>
        <w:t>Halanzy</w:t>
      </w:r>
      <w:proofErr w:type="spellEnd"/>
      <w:r w:rsidRPr="00352FDC">
        <w:rPr>
          <w:sz w:val="20"/>
          <w:szCs w:val="20"/>
        </w:rPr>
        <w:t xml:space="preserve"> et 1500 euros pour le </w:t>
      </w:r>
      <w:proofErr w:type="spellStart"/>
      <w:r w:rsidRPr="00352FDC">
        <w:rPr>
          <w:sz w:val="20"/>
          <w:szCs w:val="20"/>
        </w:rPr>
        <w:t>Patro</w:t>
      </w:r>
      <w:proofErr w:type="spellEnd"/>
      <w:r w:rsidRPr="00352FDC">
        <w:rPr>
          <w:sz w:val="20"/>
          <w:szCs w:val="20"/>
        </w:rPr>
        <w:t xml:space="preserve"> St Geneviève de </w:t>
      </w:r>
      <w:proofErr w:type="spellStart"/>
      <w:r w:rsidRPr="00352FDC">
        <w:rPr>
          <w:sz w:val="20"/>
          <w:szCs w:val="20"/>
        </w:rPr>
        <w:t>Halanzy</w:t>
      </w:r>
      <w:proofErr w:type="spellEnd"/>
      <w:r w:rsidRPr="00352FDC">
        <w:rPr>
          <w:sz w:val="20"/>
          <w:szCs w:val="20"/>
        </w:rPr>
        <w:t> ;</w:t>
      </w:r>
    </w:p>
    <w:p w14:paraId="0CC6043D" w14:textId="77777777" w:rsidR="00352FDC" w:rsidRPr="00352FDC" w:rsidRDefault="00352FDC" w:rsidP="005742E3">
      <w:pPr>
        <w:jc w:val="both"/>
        <w:rPr>
          <w:sz w:val="20"/>
          <w:szCs w:val="20"/>
        </w:rPr>
      </w:pPr>
      <w:r w:rsidRPr="00352FDC">
        <w:rPr>
          <w:rFonts w:eastAsia="Calibri"/>
          <w:sz w:val="20"/>
          <w:szCs w:val="20"/>
          <w:u w:val="single"/>
          <w:lang w:val="fr-BE" w:eastAsia="en-US"/>
        </w:rPr>
        <w:t>Article 2 :</w:t>
      </w:r>
      <w:r w:rsidRPr="00352FDC">
        <w:rPr>
          <w:rFonts w:eastAsia="Calibri"/>
          <w:sz w:val="20"/>
          <w:szCs w:val="20"/>
          <w:lang w:val="fr-BE" w:eastAsia="en-US"/>
        </w:rPr>
        <w:t xml:space="preserve"> </w:t>
      </w:r>
      <w:r w:rsidRPr="00352FDC">
        <w:rPr>
          <w:sz w:val="20"/>
          <w:szCs w:val="20"/>
        </w:rPr>
        <w:t xml:space="preserve">d’exonérer cette dernière du respect, </w:t>
      </w:r>
      <w:r w:rsidRPr="00352FDC">
        <w:rPr>
          <w:color w:val="000000"/>
          <w:sz w:val="20"/>
          <w:szCs w:val="20"/>
        </w:rPr>
        <w:t>en tout</w:t>
      </w:r>
      <w:r w:rsidRPr="00352FDC">
        <w:rPr>
          <w:sz w:val="20"/>
          <w:szCs w:val="20"/>
        </w:rPr>
        <w:t>, des obligations reprises aux articles L3331-6 (1°, 2° et 3°) et L3331-8 (§1</w:t>
      </w:r>
      <w:r w:rsidRPr="00352FDC">
        <w:rPr>
          <w:sz w:val="20"/>
          <w:szCs w:val="20"/>
          <w:vertAlign w:val="superscript"/>
        </w:rPr>
        <w:t>er</w:t>
      </w:r>
      <w:r w:rsidRPr="00352FDC">
        <w:rPr>
          <w:sz w:val="20"/>
          <w:szCs w:val="20"/>
        </w:rPr>
        <w:t>, alinéa 1</w:t>
      </w:r>
      <w:r w:rsidRPr="00352FDC">
        <w:rPr>
          <w:sz w:val="20"/>
          <w:szCs w:val="20"/>
          <w:vertAlign w:val="superscript"/>
        </w:rPr>
        <w:t>er</w:t>
      </w:r>
      <w:r w:rsidRPr="00352FDC">
        <w:rPr>
          <w:sz w:val="20"/>
          <w:szCs w:val="20"/>
        </w:rPr>
        <w:t>, 1°) du Code de la Démocratie Locale et de la Décentralisation.</w:t>
      </w:r>
    </w:p>
    <w:p w14:paraId="0226A6B5" w14:textId="77777777" w:rsidR="006B4DEF" w:rsidRDefault="006B4DEF" w:rsidP="005742E3">
      <w:pPr>
        <w:tabs>
          <w:tab w:val="left" w:pos="1701"/>
        </w:tabs>
        <w:jc w:val="both"/>
        <w:rPr>
          <w:b/>
          <w:sz w:val="20"/>
          <w:szCs w:val="20"/>
          <w:u w:val="single"/>
        </w:rPr>
      </w:pPr>
    </w:p>
    <w:p w14:paraId="0BFC9D79" w14:textId="424261B0" w:rsidR="00103B54" w:rsidRPr="007F0CEE" w:rsidRDefault="00760781" w:rsidP="005742E3">
      <w:pPr>
        <w:jc w:val="both"/>
        <w:rPr>
          <w:b/>
          <w:sz w:val="20"/>
          <w:szCs w:val="20"/>
          <w:u w:val="single"/>
          <w:lang w:val="fr-BE"/>
        </w:rPr>
      </w:pPr>
      <w:r w:rsidRPr="00AD6468">
        <w:rPr>
          <w:b/>
          <w:sz w:val="20"/>
          <w:szCs w:val="20"/>
          <w:u w:val="single"/>
          <w:lang w:val="fr-BE"/>
        </w:rPr>
        <w:t>Point n°</w:t>
      </w:r>
      <w:r w:rsidR="00214AEE" w:rsidRPr="00AD6468">
        <w:rPr>
          <w:b/>
          <w:sz w:val="20"/>
          <w:szCs w:val="20"/>
          <w:u w:val="single"/>
          <w:lang w:val="fr-BE"/>
        </w:rPr>
        <w:t>6</w:t>
      </w:r>
      <w:r w:rsidRPr="00AD6468">
        <w:rPr>
          <w:b/>
          <w:sz w:val="20"/>
          <w:szCs w:val="20"/>
          <w:u w:val="single"/>
          <w:lang w:val="fr-BE"/>
        </w:rPr>
        <w:t>- Délibération n°</w:t>
      </w:r>
      <w:r w:rsidR="00641F98">
        <w:rPr>
          <w:b/>
          <w:sz w:val="20"/>
          <w:szCs w:val="20"/>
          <w:u w:val="single"/>
          <w:lang w:val="fr-BE"/>
        </w:rPr>
        <w:t>894</w:t>
      </w:r>
      <w:r w:rsidRPr="00AD6468">
        <w:rPr>
          <w:b/>
          <w:sz w:val="20"/>
          <w:szCs w:val="20"/>
          <w:u w:val="single"/>
          <w:lang w:val="fr-BE"/>
        </w:rPr>
        <w:t> :</w:t>
      </w:r>
      <w:r w:rsidR="00AD6468" w:rsidRPr="007F0CEE">
        <w:rPr>
          <w:b/>
          <w:sz w:val="20"/>
          <w:szCs w:val="20"/>
          <w:u w:val="single"/>
          <w:lang w:val="fr-BE"/>
        </w:rPr>
        <w:t xml:space="preserve"> </w:t>
      </w:r>
      <w:r w:rsidR="007F0CEE" w:rsidRPr="007F0CEE">
        <w:rPr>
          <w:b/>
          <w:sz w:val="20"/>
          <w:szCs w:val="20"/>
          <w:u w:val="single"/>
          <w:lang w:val="fr-BE"/>
        </w:rPr>
        <w:t>Approbation de la modification budgétaire n°1 2020 de la fabrique d'église d'AUBANGE.</w:t>
      </w:r>
    </w:p>
    <w:p w14:paraId="77F72714" w14:textId="08FD31D9" w:rsidR="00D00DE8" w:rsidRDefault="00D00DE8" w:rsidP="005742E3">
      <w:pPr>
        <w:jc w:val="both"/>
        <w:rPr>
          <w:sz w:val="20"/>
          <w:szCs w:val="20"/>
        </w:rPr>
      </w:pPr>
      <w:r w:rsidRPr="00530D86">
        <w:rPr>
          <w:sz w:val="20"/>
          <w:szCs w:val="20"/>
        </w:rPr>
        <w:t xml:space="preserve">Le Conseil, </w:t>
      </w:r>
    </w:p>
    <w:p w14:paraId="5FA33136" w14:textId="77777777" w:rsidR="00D00DE8" w:rsidRPr="00710510" w:rsidRDefault="00D00DE8" w:rsidP="005742E3">
      <w:pPr>
        <w:jc w:val="both"/>
        <w:rPr>
          <w:sz w:val="20"/>
          <w:szCs w:val="20"/>
        </w:rPr>
      </w:pPr>
      <w:r w:rsidRPr="00710510">
        <w:rPr>
          <w:sz w:val="20"/>
          <w:szCs w:val="20"/>
        </w:rPr>
        <w:t>Vu la Constitution, les articles 41 et 162 ;</w:t>
      </w:r>
    </w:p>
    <w:p w14:paraId="12A3C3B4" w14:textId="77777777" w:rsidR="00D00DE8" w:rsidRPr="00394EB7" w:rsidRDefault="00D00DE8" w:rsidP="005742E3">
      <w:pPr>
        <w:jc w:val="both"/>
        <w:rPr>
          <w:sz w:val="20"/>
          <w:szCs w:val="20"/>
        </w:rPr>
      </w:pPr>
      <w:r w:rsidRPr="00394EB7">
        <w:rPr>
          <w:sz w:val="20"/>
          <w:szCs w:val="20"/>
        </w:rPr>
        <w:t>Vu la loi spéciale de réformes institutionnelles du 8 août 1980, l’article 6, §1</w:t>
      </w:r>
      <w:r w:rsidRPr="00394EB7">
        <w:rPr>
          <w:sz w:val="20"/>
          <w:szCs w:val="20"/>
          <w:vertAlign w:val="superscript"/>
        </w:rPr>
        <w:t>er</w:t>
      </w:r>
      <w:r w:rsidRPr="00394EB7">
        <w:rPr>
          <w:sz w:val="20"/>
          <w:szCs w:val="20"/>
        </w:rPr>
        <w:t>, VIII, 6° ;</w:t>
      </w:r>
    </w:p>
    <w:p w14:paraId="467722F5" w14:textId="77777777" w:rsidR="00B80AA8" w:rsidRDefault="00D00DE8" w:rsidP="005742E3">
      <w:pPr>
        <w:jc w:val="both"/>
        <w:rPr>
          <w:sz w:val="20"/>
          <w:szCs w:val="20"/>
        </w:rPr>
      </w:pPr>
      <w:bookmarkStart w:id="4" w:name="DECRET"/>
      <w:r w:rsidRPr="00394EB7">
        <w:rPr>
          <w:sz w:val="20"/>
          <w:szCs w:val="20"/>
        </w:rPr>
        <w:t>Vu le décret impérial du 30 décembre 1809 concernant les fabriques d’églises</w:t>
      </w:r>
      <w:r>
        <w:rPr>
          <w:sz w:val="20"/>
          <w:szCs w:val="20"/>
        </w:rPr>
        <w:t xml:space="preserve"> </w:t>
      </w:r>
      <w:r w:rsidR="00B80AA8">
        <w:rPr>
          <w:sz w:val="20"/>
          <w:szCs w:val="20"/>
        </w:rPr>
        <w:t>;</w:t>
      </w:r>
    </w:p>
    <w:p w14:paraId="2F979720" w14:textId="6384EE23" w:rsidR="00D00DE8" w:rsidRPr="00394EB7" w:rsidRDefault="00D00DE8" w:rsidP="005742E3">
      <w:pPr>
        <w:jc w:val="both"/>
        <w:rPr>
          <w:sz w:val="20"/>
          <w:szCs w:val="20"/>
        </w:rPr>
      </w:pPr>
      <w:r w:rsidRPr="00394EB7">
        <w:rPr>
          <w:sz w:val="20"/>
          <w:szCs w:val="20"/>
        </w:rPr>
        <w:t xml:space="preserve">Vu la loi du 4 mars 1870 sur le temporel des cultes, telle que modifiée par le décret du 13 mars 2014, les </w:t>
      </w:r>
      <w:r>
        <w:rPr>
          <w:sz w:val="20"/>
          <w:szCs w:val="20"/>
        </w:rPr>
        <w:t>articles 1er et 2</w:t>
      </w:r>
      <w:r w:rsidRPr="00394EB7">
        <w:rPr>
          <w:sz w:val="20"/>
          <w:szCs w:val="20"/>
        </w:rPr>
        <w:t>;</w:t>
      </w:r>
      <w:bookmarkEnd w:id="4"/>
    </w:p>
    <w:p w14:paraId="658D6C15" w14:textId="77777777" w:rsidR="00D00DE8" w:rsidRPr="00394EB7" w:rsidRDefault="00D00DE8" w:rsidP="005742E3">
      <w:pPr>
        <w:jc w:val="both"/>
        <w:rPr>
          <w:sz w:val="20"/>
          <w:szCs w:val="20"/>
        </w:rPr>
      </w:pPr>
      <w:r w:rsidRPr="00394EB7">
        <w:rPr>
          <w:sz w:val="20"/>
          <w:szCs w:val="20"/>
        </w:rPr>
        <w:t>Vu le Code de la démocratie locale et de la décentralisation, les articles L1122-20, L1124-40, L1321-1, 9°, et L3111-1 à L3162-3 ;</w:t>
      </w:r>
    </w:p>
    <w:p w14:paraId="7D784A13" w14:textId="77777777" w:rsidR="00D00DE8" w:rsidRPr="00394EB7" w:rsidRDefault="00D00DE8" w:rsidP="005742E3">
      <w:pPr>
        <w:jc w:val="both"/>
        <w:rPr>
          <w:sz w:val="20"/>
          <w:szCs w:val="20"/>
        </w:rPr>
      </w:pPr>
      <w:r w:rsidRPr="00394EB7">
        <w:rPr>
          <w:sz w:val="20"/>
          <w:szCs w:val="20"/>
        </w:rPr>
        <w:t>Vu la circulaire ministérielle du 12 décembre 2014 relative aux pièces justificatives se rattachant aux actes adoptés par les établissements chargés de la gestion du temporel des cultes reconnus ;</w:t>
      </w:r>
    </w:p>
    <w:p w14:paraId="0ABEC30D" w14:textId="77777777" w:rsidR="00D00DE8" w:rsidRPr="00710510" w:rsidRDefault="00D00DE8" w:rsidP="005742E3">
      <w:pPr>
        <w:jc w:val="both"/>
        <w:rPr>
          <w:sz w:val="20"/>
          <w:szCs w:val="20"/>
        </w:rPr>
      </w:pPr>
      <w:r w:rsidRPr="00710510">
        <w:rPr>
          <w:sz w:val="20"/>
          <w:szCs w:val="20"/>
        </w:rPr>
        <w:t xml:space="preserve">Vu la délibération du </w:t>
      </w:r>
      <w:sdt>
        <w:sdtPr>
          <w:rPr>
            <w:sz w:val="20"/>
            <w:szCs w:val="20"/>
          </w:rPr>
          <w:id w:val="-2126763850"/>
          <w:placeholder>
            <w:docPart w:val="A331353944164386B8E8E4C00611D4DE"/>
          </w:placeholder>
          <w:date w:fullDate="2020-10-14T00:00:00Z">
            <w:dateFormat w:val="d MMMM yyyy"/>
            <w:lid w:val="fr-BE"/>
            <w:storeMappedDataAs w:val="dateTime"/>
            <w:calendar w:val="gregorian"/>
          </w:date>
        </w:sdtPr>
        <w:sdtEndPr/>
        <w:sdtContent>
          <w:r>
            <w:rPr>
              <w:sz w:val="20"/>
              <w:szCs w:val="20"/>
            </w:rPr>
            <w:t>14 octobre 2020</w:t>
          </w:r>
        </w:sdtContent>
      </w:sdt>
      <w:r w:rsidRPr="00710510">
        <w:rPr>
          <w:sz w:val="20"/>
          <w:szCs w:val="20"/>
        </w:rPr>
        <w:t xml:space="preserve">, parvenue à l’autorité de tutelle le </w:t>
      </w:r>
      <w:sdt>
        <w:sdtPr>
          <w:rPr>
            <w:sz w:val="20"/>
            <w:szCs w:val="20"/>
          </w:rPr>
          <w:id w:val="792947530"/>
          <w:placeholder>
            <w:docPart w:val="A331353944164386B8E8E4C00611D4DE"/>
          </w:placeholder>
          <w:date w:fullDate="2020-10-14T00:00:00Z">
            <w:dateFormat w:val="d MMMM yyyy"/>
            <w:lid w:val="fr-BE"/>
            <w:storeMappedDataAs w:val="dateTime"/>
            <w:calendar w:val="gregorian"/>
          </w:date>
        </w:sdtPr>
        <w:sdtEndPr/>
        <w:sdtContent>
          <w:r>
            <w:rPr>
              <w:sz w:val="20"/>
              <w:szCs w:val="20"/>
            </w:rPr>
            <w:t>14 octobre 2020</w:t>
          </w:r>
        </w:sdtContent>
      </w:sdt>
      <w:r w:rsidRPr="00710510">
        <w:rPr>
          <w:sz w:val="20"/>
          <w:szCs w:val="20"/>
        </w:rPr>
        <w:t xml:space="preserve">, par laquelle le Conseil de fabrique de l’établissement cultuel « Fabrique d’église </w:t>
      </w:r>
      <w:sdt>
        <w:sdtPr>
          <w:rPr>
            <w:sz w:val="20"/>
            <w:szCs w:val="20"/>
          </w:rPr>
          <w:alias w:val="FE"/>
          <w:tag w:val="FE"/>
          <w:id w:val="1162967367"/>
          <w:placeholder>
            <w:docPart w:val="F4F6A13AC64B4BB090431E2768BA845E"/>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Pr>
              <w:sz w:val="20"/>
              <w:szCs w:val="20"/>
            </w:rPr>
            <w:t>d'AUBANGE</w:t>
          </w:r>
        </w:sdtContent>
      </w:sdt>
      <w:r w:rsidRPr="00710510">
        <w:rPr>
          <w:sz w:val="20"/>
          <w:szCs w:val="20"/>
        </w:rPr>
        <w:t> » arrête l</w:t>
      </w:r>
      <w:r>
        <w:rPr>
          <w:sz w:val="20"/>
          <w:szCs w:val="20"/>
        </w:rPr>
        <w:t>a modification budgétaire n°1</w:t>
      </w:r>
      <w:r w:rsidRPr="00710510">
        <w:rPr>
          <w:sz w:val="20"/>
          <w:szCs w:val="20"/>
        </w:rPr>
        <w:t xml:space="preserve">, pour l’exercice </w:t>
      </w:r>
      <w:sdt>
        <w:sdtPr>
          <w:rPr>
            <w:sz w:val="20"/>
            <w:szCs w:val="20"/>
          </w:rPr>
          <w:alias w:val="Année"/>
          <w:tag w:val="Année"/>
          <w:id w:val="348685898"/>
          <w:placeholder>
            <w:docPart w:val="F7103837547D40D09A1866EEB905BE65"/>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Pr>
              <w:sz w:val="20"/>
              <w:szCs w:val="20"/>
            </w:rPr>
            <w:t>2020</w:t>
          </w:r>
        </w:sdtContent>
      </w:sdt>
      <w:r w:rsidRPr="00710510">
        <w:rPr>
          <w:sz w:val="20"/>
          <w:szCs w:val="20"/>
        </w:rPr>
        <w:t>, dudit établissement cultuel ;</w:t>
      </w:r>
    </w:p>
    <w:p w14:paraId="534D7ED9" w14:textId="77777777" w:rsidR="00D00DE8" w:rsidRPr="00710510" w:rsidRDefault="00D00DE8" w:rsidP="005742E3">
      <w:pPr>
        <w:jc w:val="both"/>
        <w:rPr>
          <w:sz w:val="20"/>
          <w:szCs w:val="20"/>
        </w:rPr>
      </w:pPr>
      <w:r w:rsidRPr="00710510">
        <w:rPr>
          <w:sz w:val="20"/>
          <w:szCs w:val="20"/>
        </w:rPr>
        <w:t>Vu l’envoi simultané de la délibération susvisée</w:t>
      </w:r>
      <w:r>
        <w:rPr>
          <w:sz w:val="20"/>
          <w:szCs w:val="20"/>
        </w:rPr>
        <w:t xml:space="preserve"> </w:t>
      </w:r>
      <w:r w:rsidRPr="00710510">
        <w:rPr>
          <w:sz w:val="20"/>
          <w:szCs w:val="20"/>
        </w:rPr>
        <w:t>à l’organe représentatif du culte ;</w:t>
      </w:r>
    </w:p>
    <w:p w14:paraId="5F081C5A" w14:textId="77777777" w:rsidR="00D00DE8" w:rsidRPr="00710510" w:rsidRDefault="00D00DE8" w:rsidP="005742E3">
      <w:pPr>
        <w:jc w:val="both"/>
        <w:rPr>
          <w:sz w:val="20"/>
          <w:szCs w:val="20"/>
        </w:rPr>
      </w:pPr>
      <w:r w:rsidRPr="00A93618">
        <w:rPr>
          <w:color w:val="000000" w:themeColor="text1"/>
          <w:sz w:val="20"/>
          <w:szCs w:val="20"/>
        </w:rPr>
        <w:t xml:space="preserve">Vu la décision du </w:t>
      </w:r>
      <w:sdt>
        <w:sdtPr>
          <w:rPr>
            <w:color w:val="000000" w:themeColor="text1"/>
            <w:sz w:val="20"/>
            <w:szCs w:val="20"/>
          </w:rPr>
          <w:id w:val="1146559972"/>
          <w:placeholder>
            <w:docPart w:val="A331353944164386B8E8E4C00611D4DE"/>
          </w:placeholder>
          <w:date w:fullDate="2020-10-16T00:00:00Z">
            <w:dateFormat w:val="d MMMM yyyy"/>
            <w:lid w:val="fr-BE"/>
            <w:storeMappedDataAs w:val="dateTime"/>
            <w:calendar w:val="gregorian"/>
          </w:date>
        </w:sdtPr>
        <w:sdtEndPr/>
        <w:sdtContent>
          <w:r>
            <w:rPr>
              <w:color w:val="000000" w:themeColor="text1"/>
              <w:sz w:val="20"/>
              <w:szCs w:val="20"/>
            </w:rPr>
            <w:t>16 octobre 2020</w:t>
          </w:r>
        </w:sdtContent>
      </w:sdt>
      <w:r w:rsidRPr="00A93618">
        <w:rPr>
          <w:color w:val="000000" w:themeColor="text1"/>
          <w:sz w:val="20"/>
          <w:szCs w:val="20"/>
        </w:rPr>
        <w:t>,</w:t>
      </w:r>
      <w:r w:rsidRPr="00A93618">
        <w:rPr>
          <w:color w:val="FF0000"/>
          <w:sz w:val="20"/>
          <w:szCs w:val="20"/>
        </w:rPr>
        <w:t xml:space="preserve"> </w:t>
      </w:r>
      <w:r w:rsidRPr="00A93618">
        <w:rPr>
          <w:color w:val="000000" w:themeColor="text1"/>
          <w:sz w:val="20"/>
          <w:szCs w:val="20"/>
        </w:rPr>
        <w:t xml:space="preserve">réceptionnée par l’autorité de tutelle en date du </w:t>
      </w:r>
      <w:sdt>
        <w:sdtPr>
          <w:rPr>
            <w:color w:val="000000" w:themeColor="text1"/>
            <w:sz w:val="20"/>
            <w:szCs w:val="20"/>
          </w:rPr>
          <w:id w:val="219406291"/>
          <w:placeholder>
            <w:docPart w:val="A331353944164386B8E8E4C00611D4DE"/>
          </w:placeholder>
          <w:date w:fullDate="2020-10-16T00:00:00Z">
            <w:dateFormat w:val="d MMMM yyyy"/>
            <w:lid w:val="fr-BE"/>
            <w:storeMappedDataAs w:val="dateTime"/>
            <w:calendar w:val="gregorian"/>
          </w:date>
        </w:sdtPr>
        <w:sdtEndPr/>
        <w:sdtContent>
          <w:r>
            <w:rPr>
              <w:color w:val="000000" w:themeColor="text1"/>
              <w:sz w:val="20"/>
              <w:szCs w:val="20"/>
            </w:rPr>
            <w:t>16 octobre 2020</w:t>
          </w:r>
        </w:sdtContent>
      </w:sdt>
      <w:r w:rsidRPr="00A93618">
        <w:rPr>
          <w:color w:val="000000" w:themeColor="text1"/>
          <w:sz w:val="20"/>
          <w:szCs w:val="20"/>
        </w:rPr>
        <w:t xml:space="preserve"> par laquelle l’organe représentatif du culte arrête </w:t>
      </w:r>
      <w:r w:rsidRPr="00A93618">
        <w:rPr>
          <w:sz w:val="20"/>
          <w:szCs w:val="20"/>
        </w:rPr>
        <w:t xml:space="preserve">la modification budgétaire n°1, pour l’exercice </w:t>
      </w:r>
      <w:sdt>
        <w:sdtPr>
          <w:rPr>
            <w:sz w:val="20"/>
            <w:szCs w:val="20"/>
          </w:rPr>
          <w:alias w:val="Année"/>
          <w:tag w:val="Année"/>
          <w:id w:val="2129423704"/>
          <w:placeholder>
            <w:docPart w:val="E831C4B0DD2A42FA9FD2095EF1EDEBCF"/>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A93618">
            <w:rPr>
              <w:sz w:val="20"/>
              <w:szCs w:val="20"/>
            </w:rPr>
            <w:t>2020</w:t>
          </w:r>
        </w:sdtContent>
      </w:sdt>
      <w:r w:rsidRPr="00A93618">
        <w:rPr>
          <w:sz w:val="20"/>
          <w:szCs w:val="20"/>
        </w:rPr>
        <w:t>, dudit établissement cultuel ;</w:t>
      </w:r>
    </w:p>
    <w:p w14:paraId="55349A83" w14:textId="77777777" w:rsidR="00D00DE8" w:rsidRDefault="00D00DE8" w:rsidP="005742E3">
      <w:pPr>
        <w:jc w:val="both"/>
        <w:rPr>
          <w:sz w:val="20"/>
          <w:szCs w:val="20"/>
        </w:rPr>
      </w:pPr>
      <w:r w:rsidRPr="00E124E4">
        <w:rPr>
          <w:sz w:val="20"/>
          <w:szCs w:val="20"/>
        </w:rPr>
        <w:t xml:space="preserve">Considérant que la </w:t>
      </w:r>
      <w:r>
        <w:rPr>
          <w:sz w:val="20"/>
          <w:szCs w:val="20"/>
        </w:rPr>
        <w:t xml:space="preserve">modification résulte en une </w:t>
      </w:r>
      <w:r w:rsidRPr="00E124E4">
        <w:rPr>
          <w:sz w:val="20"/>
          <w:szCs w:val="20"/>
        </w:rPr>
        <w:t>dépense extraordinaire (</w:t>
      </w:r>
      <w:r>
        <w:rPr>
          <w:sz w:val="20"/>
          <w:szCs w:val="20"/>
        </w:rPr>
        <w:t>réparation de la suspension de la grosse cloche</w:t>
      </w:r>
      <w:r w:rsidRPr="00E124E4">
        <w:rPr>
          <w:sz w:val="20"/>
          <w:szCs w:val="20"/>
        </w:rPr>
        <w:t xml:space="preserve">) </w:t>
      </w:r>
      <w:r>
        <w:rPr>
          <w:sz w:val="20"/>
          <w:szCs w:val="20"/>
        </w:rPr>
        <w:t xml:space="preserve">de 1.149,50 € </w:t>
      </w:r>
      <w:r w:rsidRPr="00E124E4">
        <w:rPr>
          <w:sz w:val="20"/>
          <w:szCs w:val="20"/>
        </w:rPr>
        <w:t xml:space="preserve">à </w:t>
      </w:r>
      <w:r>
        <w:rPr>
          <w:sz w:val="20"/>
          <w:szCs w:val="20"/>
        </w:rPr>
        <w:t xml:space="preserve">transcrire </w:t>
      </w:r>
      <w:r w:rsidRPr="00E124E4">
        <w:rPr>
          <w:sz w:val="20"/>
          <w:szCs w:val="20"/>
        </w:rPr>
        <w:t xml:space="preserve">l’article de </w:t>
      </w:r>
      <w:r>
        <w:rPr>
          <w:sz w:val="20"/>
          <w:szCs w:val="20"/>
        </w:rPr>
        <w:t>dépenses extrao</w:t>
      </w:r>
      <w:r w:rsidRPr="00E124E4">
        <w:rPr>
          <w:sz w:val="20"/>
          <w:szCs w:val="20"/>
        </w:rPr>
        <w:t>rdinaires « </w:t>
      </w:r>
      <w:r>
        <w:rPr>
          <w:sz w:val="20"/>
          <w:szCs w:val="20"/>
        </w:rPr>
        <w:t>D56</w:t>
      </w:r>
      <w:r w:rsidRPr="00E124E4">
        <w:rPr>
          <w:sz w:val="20"/>
          <w:szCs w:val="20"/>
        </w:rPr>
        <w:t xml:space="preserve">. </w:t>
      </w:r>
      <w:r>
        <w:rPr>
          <w:sz w:val="20"/>
          <w:szCs w:val="20"/>
        </w:rPr>
        <w:t>Grosses réparations, construction de l’église</w:t>
      </w:r>
      <w:r w:rsidRPr="00E124E4">
        <w:rPr>
          <w:sz w:val="20"/>
          <w:szCs w:val="20"/>
        </w:rPr>
        <w:t> »</w:t>
      </w:r>
      <w:r>
        <w:rPr>
          <w:sz w:val="20"/>
          <w:szCs w:val="20"/>
        </w:rPr>
        <w:t xml:space="preserve">, équilibrée grâce à une intervention extraordinaire équivalente de la Ville, à transcrire à l’article de recettes extraordinaires « R25. Subsides extraordinaires de la commune » ; </w:t>
      </w:r>
    </w:p>
    <w:p w14:paraId="69A98C73" w14:textId="379C6ECC" w:rsidR="00D00DE8" w:rsidRDefault="00D00DE8" w:rsidP="005742E3">
      <w:pPr>
        <w:jc w:val="both"/>
        <w:rPr>
          <w:sz w:val="20"/>
          <w:szCs w:val="20"/>
        </w:rPr>
      </w:pPr>
      <w:r w:rsidRPr="00E124E4">
        <w:rPr>
          <w:sz w:val="20"/>
          <w:szCs w:val="20"/>
        </w:rPr>
        <w:t>Considérant que ce projet de 1</w:t>
      </w:r>
      <w:r w:rsidRPr="00E124E4">
        <w:rPr>
          <w:sz w:val="20"/>
          <w:szCs w:val="20"/>
          <w:vertAlign w:val="superscript"/>
        </w:rPr>
        <w:t>ère</w:t>
      </w:r>
      <w:r w:rsidRPr="00E124E4">
        <w:rPr>
          <w:sz w:val="20"/>
          <w:szCs w:val="20"/>
        </w:rPr>
        <w:t xml:space="preserve"> modification </w:t>
      </w:r>
      <w:r w:rsidR="00ED76E1">
        <w:rPr>
          <w:sz w:val="20"/>
          <w:szCs w:val="20"/>
        </w:rPr>
        <w:t>budgétaire</w:t>
      </w:r>
      <w:r w:rsidRPr="00E124E4">
        <w:rPr>
          <w:sz w:val="20"/>
          <w:szCs w:val="20"/>
        </w:rPr>
        <w:t xml:space="preserve"> répond</w:t>
      </w:r>
      <w:r>
        <w:rPr>
          <w:sz w:val="20"/>
          <w:szCs w:val="20"/>
        </w:rPr>
        <w:t xml:space="preserve"> </w:t>
      </w:r>
      <w:r w:rsidRPr="00E124E4">
        <w:rPr>
          <w:sz w:val="20"/>
          <w:szCs w:val="20"/>
        </w:rPr>
        <w:t>au principe de sincérité budgétaire ; qu’en effet, les allocations prévues dans les articles de recettes sont susceptibles d’être réalisées au cours</w:t>
      </w:r>
      <w:r w:rsidRPr="0071388E">
        <w:rPr>
          <w:sz w:val="20"/>
          <w:szCs w:val="20"/>
        </w:rPr>
        <w:t xml:space="preserve"> de l’exercice </w:t>
      </w:r>
      <w:sdt>
        <w:sdtPr>
          <w:rPr>
            <w:sz w:val="20"/>
            <w:szCs w:val="20"/>
          </w:rPr>
          <w:alias w:val="Année"/>
          <w:tag w:val="Année"/>
          <w:id w:val="-1358031476"/>
          <w:placeholder>
            <w:docPart w:val="7E98D78553FF45D1BC6C1F63E48204DA"/>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Pr>
              <w:sz w:val="20"/>
              <w:szCs w:val="20"/>
            </w:rPr>
            <w:t>2020</w:t>
          </w:r>
        </w:sdtContent>
      </w:sdt>
      <w:r w:rsidRPr="0071388E">
        <w:rPr>
          <w:sz w:val="20"/>
          <w:szCs w:val="20"/>
        </w:rPr>
        <w:t>, et que les allocations prévues dans les articles de dépense sont susceptibles d’être consommées au cours du même exercice ;</w:t>
      </w:r>
    </w:p>
    <w:p w14:paraId="48FD2722" w14:textId="77777777" w:rsidR="0032411A" w:rsidRPr="00074711" w:rsidRDefault="00D00DE8" w:rsidP="005742E3">
      <w:pPr>
        <w:jc w:val="both"/>
        <w:rPr>
          <w:sz w:val="20"/>
          <w:szCs w:val="20"/>
        </w:rPr>
      </w:pPr>
      <w:r w:rsidRPr="00074711">
        <w:rPr>
          <w:sz w:val="20"/>
          <w:szCs w:val="20"/>
        </w:rPr>
        <w:t>Sur proposition du Collège communal et après en avoir délibéré en séance publique,</w:t>
      </w:r>
    </w:p>
    <w:p w14:paraId="076535A1" w14:textId="055C03C1" w:rsidR="00D00DE8" w:rsidRDefault="006A4E32" w:rsidP="005742E3">
      <w:pPr>
        <w:jc w:val="both"/>
        <w:rPr>
          <w:sz w:val="20"/>
          <w:szCs w:val="20"/>
        </w:rPr>
      </w:pPr>
      <w:sdt>
        <w:sdtPr>
          <w:rPr>
            <w:sz w:val="20"/>
            <w:szCs w:val="20"/>
          </w:rPr>
          <w:id w:val="-659850647"/>
          <w:placeholder>
            <w:docPart w:val="96CF6DECA9AA43D88F11A9AA412C2BC2"/>
          </w:placeholder>
          <w:comboBox>
            <w:listItem w:displayText="à l'unanimité;" w:value="à l'unanimité;"/>
            <w:listItem w:displayText="par XX voix pour, XX voix contre et XX abstentions;" w:value="par XX voix pour, XX voix contre et XX abstentions;"/>
          </w:comboBox>
        </w:sdtPr>
        <w:sdtEndPr/>
        <w:sdtContent>
          <w:r w:rsidR="0032411A" w:rsidRPr="00074711">
            <w:rPr>
              <w:sz w:val="20"/>
              <w:szCs w:val="20"/>
            </w:rPr>
            <w:t>A</w:t>
          </w:r>
          <w:r w:rsidR="00B25EFB" w:rsidRPr="00074711">
            <w:rPr>
              <w:sz w:val="20"/>
              <w:szCs w:val="20"/>
            </w:rPr>
            <w:t xml:space="preserve"> l'unanimité;</w:t>
          </w:r>
        </w:sdtContent>
      </w:sdt>
    </w:p>
    <w:sdt>
      <w:sdtPr>
        <w:rPr>
          <w:b/>
          <w:caps/>
          <w:sz w:val="20"/>
          <w:szCs w:val="20"/>
        </w:rPr>
        <w:id w:val="-1705241415"/>
        <w:placeholder>
          <w:docPart w:val="062BF99A97BE4802A5687AB5CE2231B5"/>
        </w:placeholder>
        <w:comboBox>
          <w:listItem w:displayText="Arrête" w:value="Arrête"/>
          <w:listItem w:displayText="Décide" w:value="Décide"/>
          <w:listItem w:displayText="Ordonne" w:value="Ordonne"/>
        </w:comboBox>
      </w:sdtPr>
      <w:sdtEndPr/>
      <w:sdtContent>
        <w:p w14:paraId="7F20490C" w14:textId="04B06137" w:rsidR="00D00DE8" w:rsidRPr="00D00DE8" w:rsidRDefault="00D00DE8" w:rsidP="005742E3">
          <w:pPr>
            <w:jc w:val="both"/>
            <w:rPr>
              <w:b/>
              <w:caps/>
              <w:sz w:val="20"/>
              <w:szCs w:val="20"/>
            </w:rPr>
          </w:pPr>
          <w:r w:rsidRPr="00D00DE8">
            <w:rPr>
              <w:b/>
              <w:caps/>
              <w:sz w:val="20"/>
              <w:szCs w:val="20"/>
            </w:rPr>
            <w:t>Décide</w:t>
          </w:r>
        </w:p>
      </w:sdtContent>
    </w:sdt>
    <w:p w14:paraId="73352BE9" w14:textId="2C75C695" w:rsidR="00EA7A3C" w:rsidRPr="00EA7A3C" w:rsidRDefault="00D00DE8" w:rsidP="005742E3">
      <w:pPr>
        <w:jc w:val="both"/>
        <w:rPr>
          <w:rFonts w:eastAsia="Calibri"/>
          <w:sz w:val="20"/>
          <w:szCs w:val="20"/>
          <w:lang w:val="fr-BE" w:eastAsia="en-US"/>
        </w:rPr>
      </w:pPr>
      <w:r w:rsidRPr="00EA7A3C">
        <w:rPr>
          <w:rFonts w:eastAsia="Calibri"/>
          <w:b/>
          <w:sz w:val="20"/>
          <w:szCs w:val="20"/>
          <w:u w:val="single"/>
        </w:rPr>
        <w:t>Article 1</w:t>
      </w:r>
      <w:r w:rsidRPr="00EA7A3C">
        <w:rPr>
          <w:rFonts w:eastAsia="Calibri"/>
          <w:b/>
          <w:sz w:val="20"/>
          <w:szCs w:val="20"/>
          <w:u w:val="single"/>
          <w:vertAlign w:val="superscript"/>
        </w:rPr>
        <w:t>er</w:t>
      </w:r>
      <w:r w:rsidRPr="00EA7A3C">
        <w:rPr>
          <w:rFonts w:eastAsia="Calibri"/>
          <w:b/>
          <w:sz w:val="20"/>
          <w:szCs w:val="20"/>
        </w:rPr>
        <w:t xml:space="preserve"> :</w:t>
      </w:r>
      <w:r w:rsidR="00EA7A3C" w:rsidRPr="00EA7A3C">
        <w:rPr>
          <w:rFonts w:eastAsia="Calibri"/>
          <w:b/>
          <w:sz w:val="20"/>
          <w:szCs w:val="20"/>
          <w:lang w:val="fr-BE" w:eastAsia="en-US"/>
        </w:rPr>
        <w:t xml:space="preserve"> d’approuver </w:t>
      </w:r>
      <w:r w:rsidR="00EA7A3C" w:rsidRPr="00EA7A3C">
        <w:rPr>
          <w:rFonts w:eastAsia="Calibri"/>
          <w:sz w:val="20"/>
          <w:szCs w:val="20"/>
          <w:lang w:val="fr-BE" w:eastAsia="en-US"/>
        </w:rPr>
        <w:t xml:space="preserve">la modification budgétaire n°1, pour l’exercice </w:t>
      </w:r>
      <w:sdt>
        <w:sdtPr>
          <w:rPr>
            <w:rFonts w:eastAsia="Calibri"/>
            <w:b/>
            <w:sz w:val="20"/>
            <w:szCs w:val="20"/>
            <w:lang w:val="fr-BE" w:eastAsia="en-US"/>
          </w:rPr>
          <w:alias w:val="Année"/>
          <w:tag w:val="Année"/>
          <w:id w:val="12116053"/>
          <w:placeholder>
            <w:docPart w:val="CB84992CFA3641B99E3EDF1EFD47042D"/>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00EA7A3C" w:rsidRPr="00EA7A3C">
            <w:rPr>
              <w:rFonts w:eastAsia="Calibri"/>
              <w:b/>
              <w:sz w:val="20"/>
              <w:szCs w:val="20"/>
              <w:lang w:val="fr-BE" w:eastAsia="en-US"/>
            </w:rPr>
            <w:t>2021</w:t>
          </w:r>
        </w:sdtContent>
      </w:sdt>
      <w:r w:rsidR="00EA7A3C" w:rsidRPr="00EA7A3C">
        <w:rPr>
          <w:rFonts w:eastAsia="Calibri"/>
          <w:sz w:val="20"/>
          <w:szCs w:val="20"/>
          <w:lang w:val="fr-BE" w:eastAsia="en-US"/>
        </w:rPr>
        <w:t xml:space="preserve"> de l’établissement cultuel d’AUBANGE, tel qu’arrêté</w:t>
      </w:r>
      <w:r w:rsidR="003539B8">
        <w:rPr>
          <w:rFonts w:eastAsia="Calibri"/>
          <w:sz w:val="20"/>
          <w:szCs w:val="20"/>
          <w:lang w:val="fr-BE" w:eastAsia="en-US"/>
        </w:rPr>
        <w:t>e</w:t>
      </w:r>
      <w:r w:rsidR="00EA7A3C" w:rsidRPr="00EA7A3C">
        <w:rPr>
          <w:rFonts w:eastAsia="Calibri"/>
          <w:sz w:val="20"/>
          <w:szCs w:val="20"/>
          <w:lang w:val="fr-BE" w:eastAsia="en-US"/>
        </w:rPr>
        <w:t xml:space="preserve"> par le Conseil de fabrique dudit établissement cultuel le </w:t>
      </w:r>
      <w:sdt>
        <w:sdtPr>
          <w:rPr>
            <w:rFonts w:eastAsia="Calibri"/>
            <w:sz w:val="20"/>
            <w:szCs w:val="20"/>
            <w:lang w:val="fr-BE" w:eastAsia="en-US"/>
          </w:rPr>
          <w:id w:val="-2127072057"/>
          <w:placeholder>
            <w:docPart w:val="55C00D1166B14B2B8603EADE4B69DA10"/>
          </w:placeholder>
          <w:date w:fullDate="2020-10-14T00:00:00Z">
            <w:dateFormat w:val="d MMMM yyyy"/>
            <w:lid w:val="fr-BE"/>
            <w:storeMappedDataAs w:val="dateTime"/>
            <w:calendar w:val="gregorian"/>
          </w:date>
        </w:sdtPr>
        <w:sdtEndPr/>
        <w:sdtContent>
          <w:r w:rsidR="00EA7A3C" w:rsidRPr="00EA7A3C">
            <w:rPr>
              <w:rFonts w:eastAsia="Calibri"/>
              <w:sz w:val="20"/>
              <w:szCs w:val="20"/>
              <w:lang w:val="fr-BE" w:eastAsia="en-US"/>
            </w:rPr>
            <w:t>14 octobre 2020</w:t>
          </w:r>
        </w:sdtContent>
      </w:sdt>
      <w:r w:rsidR="00EA7A3C" w:rsidRPr="00EA7A3C">
        <w:rPr>
          <w:rFonts w:eastAsia="Calibri"/>
          <w:sz w:val="20"/>
          <w:szCs w:val="20"/>
          <w:lang w:val="fr-BE" w:eastAsia="en-US"/>
        </w:rPr>
        <w:t xml:space="preserve">, avec les montants suivants : </w:t>
      </w:r>
    </w:p>
    <w:p w14:paraId="3EF4B3E4" w14:textId="41F684A3" w:rsidR="00D00DE8" w:rsidRPr="00710510" w:rsidRDefault="00D00DE8" w:rsidP="005742E3">
      <w:pPr>
        <w:jc w:val="both"/>
        <w:rPr>
          <w:sz w:val="20"/>
          <w:szCs w:val="20"/>
        </w:rPr>
      </w:pPr>
      <w:r>
        <w:rPr>
          <w:rFonts w:eastAsia="Calibri"/>
          <w:b/>
          <w:sz w:val="20"/>
          <w:szCs w:val="20"/>
        </w:rPr>
        <w:t xml:space="preserve"> </w:t>
      </w:r>
    </w:p>
    <w:p w14:paraId="179C21FF" w14:textId="5E506DEA" w:rsidR="00D00DE8" w:rsidRPr="00710510" w:rsidRDefault="00D00DE8" w:rsidP="005742E3">
      <w:pPr>
        <w:jc w:val="both"/>
        <w:rPr>
          <w:rFonts w:eastAsia="Calibri"/>
          <w:sz w:val="20"/>
          <w:szCs w:val="20"/>
        </w:rPr>
      </w:pPr>
      <w:r w:rsidRPr="008520D6">
        <w:rPr>
          <w:noProof/>
          <w:lang w:val="fr-BE" w:eastAsia="fr-BE"/>
        </w:rPr>
        <w:drawing>
          <wp:inline distT="0" distB="0" distL="0" distR="0" wp14:anchorId="7AA26063" wp14:editId="4258A5AF">
            <wp:extent cx="5650173" cy="1991688"/>
            <wp:effectExtent l="0" t="0" r="825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6409" cy="1993886"/>
                    </a:xfrm>
                    <a:prstGeom prst="rect">
                      <a:avLst/>
                    </a:prstGeom>
                    <a:noFill/>
                    <a:ln>
                      <a:noFill/>
                    </a:ln>
                  </pic:spPr>
                </pic:pic>
              </a:graphicData>
            </a:graphic>
          </wp:inline>
        </w:drawing>
      </w:r>
    </w:p>
    <w:p w14:paraId="79D462F8" w14:textId="08B7A9E3" w:rsidR="00D00DE8" w:rsidRPr="00D00DE8" w:rsidRDefault="00D00DE8" w:rsidP="005742E3">
      <w:pPr>
        <w:jc w:val="both"/>
        <w:rPr>
          <w:sz w:val="20"/>
          <w:szCs w:val="20"/>
        </w:rPr>
      </w:pPr>
      <w:r w:rsidRPr="00D00DE8">
        <w:rPr>
          <w:b/>
          <w:sz w:val="20"/>
          <w:szCs w:val="20"/>
          <w:u w:val="single"/>
        </w:rPr>
        <w:t>Article 2</w:t>
      </w:r>
      <w:r w:rsidRPr="00610911">
        <w:rPr>
          <w:b/>
          <w:sz w:val="20"/>
          <w:szCs w:val="20"/>
        </w:rPr>
        <w:t> :</w:t>
      </w:r>
      <w:r w:rsidRPr="00610911">
        <w:rPr>
          <w:sz w:val="20"/>
          <w:szCs w:val="20"/>
        </w:rPr>
        <w:t xml:space="preserve"> </w:t>
      </w:r>
      <w:r w:rsidRPr="00711475">
        <w:rPr>
          <w:sz w:val="20"/>
          <w:szCs w:val="20"/>
        </w:rPr>
        <w:t xml:space="preserve">En application de l’article L3162-3 du Code de la démocratie locale et de la décentralisation, un recours est ouvert à la </w:t>
      </w:r>
      <w:r>
        <w:rPr>
          <w:sz w:val="20"/>
          <w:szCs w:val="20"/>
        </w:rPr>
        <w:t xml:space="preserve">Fabrique d’église </w:t>
      </w:r>
      <w:sdt>
        <w:sdtPr>
          <w:rPr>
            <w:sz w:val="20"/>
            <w:szCs w:val="20"/>
          </w:rPr>
          <w:alias w:val="FE"/>
          <w:tag w:val="FE"/>
          <w:id w:val="803049536"/>
          <w:placeholder>
            <w:docPart w:val="1B45BF98DD86433597E7620A3CDEECE8"/>
          </w:placeholder>
          <w:comboBox>
            <w:listItem w:displayText="de RACHECOURT" w:value="de RACHECOURT"/>
            <w:listItem w:displayText="d'ATHUS" w:value="d'ATHUS"/>
            <w:listItem w:displayText="de BATTINCOURT" w:value="de BATTINCOURT"/>
            <w:listItem w:displayText="d'AIX/S/CLOIE" w:value="d'AIX/S/CLOIE"/>
            <w:listItem w:displayText="d'AUBANGE" w:value="d'AUBANGE"/>
            <w:listItem w:displayText="de GUERLANGE" w:value="de GUERLANGE"/>
            <w:listItem w:displayText="d'HALANZY" w:value="d'HALANZY"/>
          </w:comboBox>
        </w:sdtPr>
        <w:sdtEndPr/>
        <w:sdtContent>
          <w:r>
            <w:rPr>
              <w:sz w:val="20"/>
              <w:szCs w:val="20"/>
            </w:rPr>
            <w:t>d'AUBANGE</w:t>
          </w:r>
        </w:sdtContent>
      </w:sdt>
      <w:r w:rsidRPr="00711475">
        <w:rPr>
          <w:sz w:val="20"/>
          <w:szCs w:val="20"/>
        </w:rPr>
        <w:t xml:space="preserve"> et à l’Evêché contre la présente décision devant le Gouverneur de la province de Luxembourg. Ce recours doit être introduit dans les 30 jours de la réception de la présente décision.</w:t>
      </w:r>
    </w:p>
    <w:p w14:paraId="7FBF93E7" w14:textId="7EBC7E86" w:rsidR="00D00DE8" w:rsidRPr="00711475" w:rsidRDefault="00D00DE8" w:rsidP="005742E3">
      <w:pPr>
        <w:jc w:val="both"/>
        <w:rPr>
          <w:sz w:val="20"/>
          <w:szCs w:val="20"/>
        </w:rPr>
      </w:pPr>
      <w:r w:rsidRPr="00D00DE8">
        <w:rPr>
          <w:b/>
          <w:sz w:val="20"/>
          <w:szCs w:val="20"/>
          <w:u w:val="single"/>
        </w:rPr>
        <w:t>Article 3</w:t>
      </w:r>
      <w:r w:rsidRPr="00711475">
        <w:rPr>
          <w:b/>
          <w:sz w:val="20"/>
          <w:szCs w:val="20"/>
        </w:rPr>
        <w:t> :</w:t>
      </w:r>
      <w:r w:rsidRPr="00711475">
        <w:rPr>
          <w:sz w:val="20"/>
          <w:szCs w:val="20"/>
        </w:rPr>
        <w:t xml:space="preserve"> Un recours en annulation est ouvert aux autres intéressés contre cette décision devant la section du contentieux administratif du Conseil d’Etat.</w:t>
      </w:r>
    </w:p>
    <w:p w14:paraId="7710E497" w14:textId="00897CE2" w:rsidR="00D00DE8" w:rsidRPr="00711475" w:rsidRDefault="00D00DE8" w:rsidP="005742E3">
      <w:pPr>
        <w:jc w:val="both"/>
        <w:rPr>
          <w:sz w:val="20"/>
          <w:szCs w:val="20"/>
        </w:rPr>
      </w:pPr>
      <w:r w:rsidRPr="00711475">
        <w:rPr>
          <w:sz w:val="20"/>
          <w:szCs w:val="20"/>
        </w:rPr>
        <w:lastRenderedPageBreak/>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4E58B668" w14:textId="707B27A8" w:rsidR="00D00DE8" w:rsidRPr="00925C5A" w:rsidRDefault="00D00DE8" w:rsidP="005742E3">
      <w:pPr>
        <w:jc w:val="both"/>
        <w:rPr>
          <w:sz w:val="20"/>
          <w:szCs w:val="20"/>
        </w:rPr>
      </w:pPr>
      <w:r w:rsidRPr="00711475">
        <w:rPr>
          <w:sz w:val="20"/>
          <w:szCs w:val="20"/>
        </w:rPr>
        <w:t>La requête peut également être introduite par voie électronique sur le site internet du Conseil d’Etat : http:/</w:t>
      </w:r>
      <w:r w:rsidR="00925C5A">
        <w:rPr>
          <w:sz w:val="20"/>
          <w:szCs w:val="20"/>
        </w:rPr>
        <w:t>/eproadmin.raadvst-consetat.be.</w:t>
      </w:r>
    </w:p>
    <w:p w14:paraId="7A64EE02" w14:textId="6CE12256" w:rsidR="00D00DE8" w:rsidRPr="00D00DE8" w:rsidRDefault="00D00DE8" w:rsidP="005742E3">
      <w:pPr>
        <w:tabs>
          <w:tab w:val="left" w:pos="3870"/>
        </w:tabs>
        <w:jc w:val="both"/>
        <w:rPr>
          <w:sz w:val="20"/>
          <w:szCs w:val="20"/>
        </w:rPr>
      </w:pPr>
      <w:r w:rsidRPr="00D00DE8">
        <w:rPr>
          <w:b/>
          <w:sz w:val="20"/>
          <w:szCs w:val="20"/>
          <w:u w:val="single"/>
        </w:rPr>
        <w:t>Article 4</w:t>
      </w:r>
      <w:r w:rsidRPr="00711475">
        <w:rPr>
          <w:b/>
          <w:sz w:val="20"/>
          <w:szCs w:val="20"/>
        </w:rPr>
        <w:t> :</w:t>
      </w:r>
      <w:r w:rsidRPr="00711475">
        <w:rPr>
          <w:sz w:val="20"/>
          <w:szCs w:val="20"/>
        </w:rPr>
        <w:t xml:space="preserve"> Conformément à l’article L3115-2 du Code de la démocratie locale et de la décentralisation, la présente décision est publiée par la voie d’une affiche.</w:t>
      </w:r>
    </w:p>
    <w:p w14:paraId="137F0176" w14:textId="04275605" w:rsidR="00D00DE8" w:rsidRPr="00711475" w:rsidRDefault="00D00DE8" w:rsidP="005742E3">
      <w:pPr>
        <w:tabs>
          <w:tab w:val="left" w:pos="3870"/>
        </w:tabs>
        <w:jc w:val="both"/>
        <w:rPr>
          <w:sz w:val="20"/>
          <w:szCs w:val="20"/>
        </w:rPr>
      </w:pPr>
      <w:r w:rsidRPr="00D00DE8">
        <w:rPr>
          <w:b/>
          <w:sz w:val="20"/>
          <w:szCs w:val="20"/>
          <w:u w:val="single"/>
        </w:rPr>
        <w:t>Article 5</w:t>
      </w:r>
      <w:r w:rsidRPr="00711475">
        <w:rPr>
          <w:b/>
          <w:sz w:val="20"/>
          <w:szCs w:val="20"/>
        </w:rPr>
        <w:t> :</w:t>
      </w:r>
      <w:r w:rsidRPr="00711475">
        <w:rPr>
          <w:sz w:val="20"/>
          <w:szCs w:val="20"/>
        </w:rPr>
        <w:t xml:space="preserve"> Conformément à l’article L3115-1 du Code de la démocratie locale et de la décentralisation, la présente décision est notifiée :</w:t>
      </w:r>
    </w:p>
    <w:p w14:paraId="0A67BE5F" w14:textId="77777777" w:rsidR="00D00DE8" w:rsidRPr="00711475" w:rsidRDefault="00D00DE8" w:rsidP="005742E3">
      <w:pPr>
        <w:pStyle w:val="Paragraphedeliste"/>
        <w:numPr>
          <w:ilvl w:val="0"/>
          <w:numId w:val="9"/>
        </w:numPr>
        <w:tabs>
          <w:tab w:val="left" w:pos="3870"/>
        </w:tabs>
        <w:jc w:val="both"/>
        <w:rPr>
          <w:sz w:val="20"/>
          <w:szCs w:val="20"/>
        </w:rPr>
      </w:pPr>
      <w:r w:rsidRPr="00711475">
        <w:rPr>
          <w:sz w:val="20"/>
          <w:szCs w:val="20"/>
        </w:rPr>
        <w:t>à l’établissement cultuel concerné ;</w:t>
      </w:r>
    </w:p>
    <w:p w14:paraId="387BDD85" w14:textId="0B091987" w:rsidR="007F0CEE" w:rsidRPr="00D00DE8" w:rsidRDefault="00D00DE8" w:rsidP="005742E3">
      <w:pPr>
        <w:pStyle w:val="Paragraphedeliste"/>
        <w:numPr>
          <w:ilvl w:val="0"/>
          <w:numId w:val="9"/>
        </w:numPr>
        <w:tabs>
          <w:tab w:val="left" w:pos="3870"/>
        </w:tabs>
        <w:spacing w:after="200" w:line="276" w:lineRule="auto"/>
        <w:jc w:val="both"/>
        <w:rPr>
          <w:sz w:val="20"/>
          <w:szCs w:val="20"/>
        </w:rPr>
      </w:pPr>
      <w:r w:rsidRPr="00711475">
        <w:rPr>
          <w:sz w:val="20"/>
          <w:szCs w:val="20"/>
        </w:rPr>
        <w:t>à l’organe représentatif du culte concerné ;</w:t>
      </w:r>
    </w:p>
    <w:p w14:paraId="124B91A0" w14:textId="30C6CB89" w:rsidR="00F6412F" w:rsidRDefault="00760781" w:rsidP="005742E3">
      <w:pPr>
        <w:tabs>
          <w:tab w:val="left" w:pos="1701"/>
        </w:tabs>
        <w:jc w:val="both"/>
        <w:rPr>
          <w:b/>
          <w:sz w:val="20"/>
          <w:szCs w:val="20"/>
          <w:u w:val="single"/>
          <w:lang w:val="fr-BE"/>
        </w:rPr>
      </w:pPr>
      <w:r w:rsidRPr="00982B42">
        <w:rPr>
          <w:b/>
          <w:sz w:val="20"/>
          <w:szCs w:val="20"/>
          <w:u w:val="single"/>
          <w:lang w:val="fr-BE"/>
        </w:rPr>
        <w:t>Point n°</w:t>
      </w:r>
      <w:r w:rsidR="00214AEE">
        <w:rPr>
          <w:b/>
          <w:sz w:val="20"/>
          <w:szCs w:val="20"/>
          <w:u w:val="single"/>
          <w:lang w:val="fr-BE"/>
        </w:rPr>
        <w:t>7</w:t>
      </w:r>
      <w:r w:rsidRPr="00982B42">
        <w:rPr>
          <w:b/>
          <w:sz w:val="20"/>
          <w:szCs w:val="20"/>
          <w:u w:val="single"/>
          <w:lang w:val="fr-BE"/>
        </w:rPr>
        <w:t>- Délibération n°</w:t>
      </w:r>
      <w:r w:rsidR="00641F98">
        <w:rPr>
          <w:b/>
          <w:sz w:val="20"/>
          <w:szCs w:val="20"/>
          <w:u w:val="single"/>
          <w:lang w:val="fr-BE"/>
        </w:rPr>
        <w:t>895</w:t>
      </w:r>
      <w:r w:rsidRPr="00860B6C">
        <w:rPr>
          <w:b/>
          <w:sz w:val="20"/>
          <w:szCs w:val="20"/>
          <w:u w:val="single"/>
          <w:lang w:val="fr-BE"/>
        </w:rPr>
        <w:t> :</w:t>
      </w:r>
      <w:r w:rsidRPr="00CD4738">
        <w:rPr>
          <w:b/>
          <w:sz w:val="20"/>
          <w:szCs w:val="20"/>
          <w:u w:val="single"/>
          <w:lang w:val="fr-BE"/>
        </w:rPr>
        <w:t xml:space="preserve"> </w:t>
      </w:r>
      <w:r w:rsidR="00114E91" w:rsidRPr="00114E91">
        <w:rPr>
          <w:b/>
          <w:sz w:val="20"/>
          <w:szCs w:val="20"/>
          <w:u w:val="single"/>
          <w:lang w:val="fr-BE"/>
        </w:rPr>
        <w:t>Fixation du coût-vérité</w:t>
      </w:r>
      <w:r w:rsidR="00114E91">
        <w:rPr>
          <w:b/>
          <w:sz w:val="20"/>
          <w:szCs w:val="20"/>
          <w:u w:val="single"/>
          <w:lang w:val="fr-BE"/>
        </w:rPr>
        <w:t xml:space="preserve"> prévisionnel - Année</w:t>
      </w:r>
      <w:r w:rsidR="00114E91" w:rsidRPr="00114E91">
        <w:rPr>
          <w:b/>
          <w:sz w:val="20"/>
          <w:szCs w:val="20"/>
          <w:u w:val="single"/>
          <w:lang w:val="fr-BE"/>
        </w:rPr>
        <w:t xml:space="preserve"> 2021</w:t>
      </w:r>
      <w:r w:rsidR="00114E91">
        <w:rPr>
          <w:b/>
          <w:sz w:val="20"/>
          <w:szCs w:val="20"/>
          <w:u w:val="single"/>
          <w:lang w:val="fr-BE"/>
        </w:rPr>
        <w:t>.</w:t>
      </w:r>
    </w:p>
    <w:tbl>
      <w:tblPr>
        <w:tblStyle w:val="Grilledutablea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14E91" w:rsidRPr="00114E91" w14:paraId="7339C64E" w14:textId="77777777" w:rsidTr="008A6B55">
        <w:trPr>
          <w:trHeight w:val="360"/>
        </w:trPr>
        <w:tc>
          <w:tcPr>
            <w:tcW w:w="9062" w:type="dxa"/>
          </w:tcPr>
          <w:p w14:paraId="386E3048" w14:textId="2FE7D0EC" w:rsidR="00114E91" w:rsidRPr="00114E91" w:rsidRDefault="00114E91" w:rsidP="005742E3">
            <w:pPr>
              <w:jc w:val="both"/>
              <w:rPr>
                <w:rFonts w:eastAsia="Calibri"/>
                <w:sz w:val="20"/>
                <w:szCs w:val="20"/>
                <w:lang w:val="fr-BE" w:eastAsia="en-US"/>
              </w:rPr>
            </w:pPr>
            <w:r>
              <w:rPr>
                <w:rFonts w:eastAsia="Calibri"/>
                <w:sz w:val="20"/>
                <w:szCs w:val="20"/>
                <w:lang w:val="fr-BE" w:eastAsia="en-US"/>
              </w:rPr>
              <w:t>Le Conseil,</w:t>
            </w:r>
          </w:p>
          <w:p w14:paraId="763F077B" w14:textId="77777777" w:rsidR="00114E91" w:rsidRPr="00114E91" w:rsidRDefault="00114E91" w:rsidP="005742E3">
            <w:pPr>
              <w:jc w:val="both"/>
              <w:rPr>
                <w:rFonts w:eastAsia="Calibri"/>
                <w:sz w:val="20"/>
                <w:szCs w:val="20"/>
                <w:lang w:val="fr-BE" w:eastAsia="en-US"/>
              </w:rPr>
            </w:pPr>
            <w:r w:rsidRPr="00114E91">
              <w:rPr>
                <w:rFonts w:eastAsia="Calibri"/>
                <w:sz w:val="20"/>
                <w:szCs w:val="20"/>
                <w:lang w:val="fr-BE" w:eastAsia="en-US"/>
              </w:rPr>
              <w:t>Vu la Constitution, les articles 41 et 162 ;</w:t>
            </w:r>
          </w:p>
          <w:p w14:paraId="6B0EE4E7" w14:textId="77777777" w:rsidR="00114E91" w:rsidRPr="00114E91" w:rsidRDefault="00114E91" w:rsidP="005742E3">
            <w:pPr>
              <w:jc w:val="both"/>
              <w:rPr>
                <w:rFonts w:eastAsia="Calibri"/>
                <w:sz w:val="20"/>
                <w:szCs w:val="20"/>
                <w:lang w:val="fr-BE" w:eastAsia="en-US"/>
              </w:rPr>
            </w:pPr>
            <w:r w:rsidRPr="00114E91">
              <w:rPr>
                <w:rFonts w:eastAsia="Calibri"/>
                <w:sz w:val="20"/>
                <w:szCs w:val="20"/>
                <w:lang w:val="fr-BE" w:eastAsia="en-US"/>
              </w:rPr>
              <w:t>Vu le Code de la Démocratie Locale et de la Décentralisation, notamment l’article L1122-30 </w:t>
            </w:r>
            <w:proofErr w:type="gramStart"/>
            <w:r w:rsidRPr="00114E91">
              <w:rPr>
                <w:rFonts w:eastAsia="Calibri"/>
                <w:sz w:val="20"/>
                <w:szCs w:val="20"/>
                <w:lang w:val="fr-BE" w:eastAsia="en-US"/>
              </w:rPr>
              <w:t>;</w:t>
            </w:r>
            <w:proofErr w:type="gramEnd"/>
            <w:r w:rsidRPr="00114E91">
              <w:rPr>
                <w:rFonts w:eastAsia="Calibri"/>
                <w:sz w:val="20"/>
                <w:szCs w:val="20"/>
                <w:lang w:val="fr-BE" w:eastAsia="en-US"/>
              </w:rPr>
              <w:br/>
              <w:t>Vu le décret du 27 juin 1996 relatif aux déchets et ses modifications ultérieures ;</w:t>
            </w:r>
          </w:p>
          <w:p w14:paraId="35706F6D" w14:textId="77777777" w:rsidR="00114E91" w:rsidRPr="00114E91" w:rsidRDefault="00114E91" w:rsidP="005742E3">
            <w:pPr>
              <w:jc w:val="both"/>
              <w:rPr>
                <w:rFonts w:eastAsia="Calibri"/>
                <w:sz w:val="20"/>
                <w:szCs w:val="20"/>
                <w:lang w:val="fr-BE" w:eastAsia="en-US"/>
              </w:rPr>
            </w:pPr>
            <w:r w:rsidRPr="00114E91">
              <w:rPr>
                <w:rFonts w:eastAsia="Calibri"/>
                <w:sz w:val="20"/>
                <w:szCs w:val="20"/>
                <w:lang w:val="fr-BE" w:eastAsia="en-US"/>
              </w:rPr>
              <w:t xml:space="preserve">Vu l’arrêté du Gouvernement wallon du 5 mars 2008 relatif à la gestion des déchets issus de l’activité usuelle des ménages et à la couverture des coûts y afférents ;    </w:t>
            </w:r>
          </w:p>
          <w:p w14:paraId="0D9C0606" w14:textId="6B46AF98" w:rsidR="00114E91" w:rsidRPr="00114E91" w:rsidRDefault="00114E91" w:rsidP="005742E3">
            <w:pPr>
              <w:jc w:val="both"/>
              <w:rPr>
                <w:rFonts w:eastAsia="Calibri"/>
                <w:sz w:val="20"/>
                <w:szCs w:val="20"/>
                <w:lang w:val="fr-BE" w:eastAsia="en-US"/>
              </w:rPr>
            </w:pPr>
            <w:r w:rsidRPr="00114E91">
              <w:rPr>
                <w:rFonts w:eastAsia="Calibri"/>
                <w:sz w:val="20"/>
                <w:szCs w:val="20"/>
                <w:lang w:val="fr-BE" w:eastAsia="en-US"/>
              </w:rPr>
              <w:t>Vu le tableau prévisionnel de couverture du coût-vérité en matière de déchets des ménages calculé pour l’année 2021 sur base du modèle établi par l’Office Wallon des Déchets ;</w:t>
            </w:r>
          </w:p>
          <w:p w14:paraId="3608BEAF" w14:textId="77777777" w:rsidR="0032411A" w:rsidRPr="007370EF" w:rsidRDefault="00114E91" w:rsidP="005742E3">
            <w:pPr>
              <w:jc w:val="both"/>
              <w:rPr>
                <w:rFonts w:eastAsia="Calibri"/>
                <w:sz w:val="20"/>
                <w:szCs w:val="20"/>
                <w:lang w:val="fr-BE" w:eastAsia="en-US"/>
              </w:rPr>
            </w:pPr>
            <w:r w:rsidRPr="00114E91">
              <w:rPr>
                <w:rFonts w:eastAsia="Calibri"/>
                <w:sz w:val="20"/>
                <w:szCs w:val="20"/>
                <w:lang w:val="fr-BE" w:eastAsia="en-US"/>
              </w:rPr>
              <w:t xml:space="preserve">Sur </w:t>
            </w:r>
            <w:r w:rsidRPr="007370EF">
              <w:rPr>
                <w:rFonts w:eastAsia="Calibri"/>
                <w:sz w:val="20"/>
                <w:szCs w:val="20"/>
                <w:lang w:val="fr-BE" w:eastAsia="en-US"/>
              </w:rPr>
              <w:t>proposition du Collège communal et après en avoir délibéré en séance publique,</w:t>
            </w:r>
          </w:p>
          <w:p w14:paraId="4F19F9ED" w14:textId="05654D0B" w:rsidR="00114E91" w:rsidRPr="00114E91" w:rsidRDefault="006A4E32" w:rsidP="005742E3">
            <w:pPr>
              <w:jc w:val="both"/>
              <w:rPr>
                <w:rFonts w:eastAsia="Calibri"/>
                <w:sz w:val="20"/>
                <w:szCs w:val="20"/>
                <w:lang w:val="fr-BE" w:eastAsia="en-US"/>
              </w:rPr>
            </w:pPr>
            <w:sdt>
              <w:sdtPr>
                <w:rPr>
                  <w:rFonts w:eastAsia="Calibri"/>
                  <w:sz w:val="20"/>
                  <w:szCs w:val="20"/>
                  <w:lang w:val="fr-BE" w:eastAsia="en-US"/>
                </w:rPr>
                <w:id w:val="1510559800"/>
                <w:placeholder>
                  <w:docPart w:val="CAA4E3BC63304F07BE80C216D9B19E77"/>
                </w:placeholder>
                <w:comboBox>
                  <w:listItem w:displayText="à l'unanimité;" w:value="à l'unanimité;"/>
                  <w:listItem w:displayText="par XX voix pour, XX voix contre et XX abstentions;" w:value="par XX voix pour, XX voix contre et XX abstentions;"/>
                </w:comboBox>
              </w:sdtPr>
              <w:sdtEndPr/>
              <w:sdtContent>
                <w:r w:rsidR="0032411A" w:rsidRPr="007370EF">
                  <w:rPr>
                    <w:rFonts w:eastAsia="Calibri"/>
                    <w:sz w:val="20"/>
                    <w:szCs w:val="20"/>
                    <w:lang w:val="fr-BE" w:eastAsia="en-US"/>
                  </w:rPr>
                  <w:t>P</w:t>
                </w:r>
                <w:r w:rsidR="00114E91" w:rsidRPr="007370EF">
                  <w:rPr>
                    <w:rFonts w:eastAsia="Calibri"/>
                    <w:sz w:val="20"/>
                    <w:szCs w:val="20"/>
                    <w:lang w:val="fr-BE" w:eastAsia="en-US"/>
                  </w:rPr>
                  <w:t xml:space="preserve">ar </w:t>
                </w:r>
                <w:r w:rsidR="00B50627" w:rsidRPr="007370EF">
                  <w:rPr>
                    <w:rFonts w:eastAsia="Calibri"/>
                    <w:sz w:val="20"/>
                    <w:szCs w:val="20"/>
                    <w:lang w:val="fr-BE" w:eastAsia="en-US"/>
                  </w:rPr>
                  <w:t>17</w:t>
                </w:r>
                <w:r w:rsidR="00114E91" w:rsidRPr="007370EF">
                  <w:rPr>
                    <w:rFonts w:eastAsia="Calibri"/>
                    <w:sz w:val="20"/>
                    <w:szCs w:val="20"/>
                    <w:lang w:val="fr-BE" w:eastAsia="en-US"/>
                  </w:rPr>
                  <w:t xml:space="preserve"> voix </w:t>
                </w:r>
                <w:r w:rsidR="0032411A" w:rsidRPr="007370EF">
                  <w:rPr>
                    <w:rFonts w:eastAsia="Calibri"/>
                    <w:sz w:val="20"/>
                    <w:szCs w:val="20"/>
                    <w:lang w:val="fr-BE" w:eastAsia="en-US"/>
                  </w:rPr>
                  <w:t>« </w:t>
                </w:r>
                <w:r w:rsidR="00114E91" w:rsidRPr="007370EF">
                  <w:rPr>
                    <w:rFonts w:eastAsia="Calibri"/>
                    <w:sz w:val="20"/>
                    <w:szCs w:val="20"/>
                    <w:lang w:val="fr-BE" w:eastAsia="en-US"/>
                  </w:rPr>
                  <w:t>pour</w:t>
                </w:r>
                <w:r w:rsidR="0032411A" w:rsidRPr="007370EF">
                  <w:rPr>
                    <w:rFonts w:eastAsia="Calibri"/>
                    <w:sz w:val="20"/>
                    <w:szCs w:val="20"/>
                    <w:lang w:val="fr-BE" w:eastAsia="en-US"/>
                  </w:rPr>
                  <w:t> »</w:t>
                </w:r>
                <w:r w:rsidR="00114E91" w:rsidRPr="007370EF">
                  <w:rPr>
                    <w:rFonts w:eastAsia="Calibri"/>
                    <w:sz w:val="20"/>
                    <w:szCs w:val="20"/>
                    <w:lang w:val="fr-BE" w:eastAsia="en-US"/>
                  </w:rPr>
                  <w:t xml:space="preserve">, et </w:t>
                </w:r>
                <w:r w:rsidR="00B50627" w:rsidRPr="007370EF">
                  <w:rPr>
                    <w:rFonts w:eastAsia="Calibri"/>
                    <w:sz w:val="20"/>
                    <w:szCs w:val="20"/>
                    <w:lang w:val="fr-BE" w:eastAsia="en-US"/>
                  </w:rPr>
                  <w:t>6</w:t>
                </w:r>
                <w:r w:rsidR="00114E91" w:rsidRPr="007370EF">
                  <w:rPr>
                    <w:rFonts w:eastAsia="Calibri"/>
                    <w:sz w:val="20"/>
                    <w:szCs w:val="20"/>
                    <w:lang w:val="fr-BE" w:eastAsia="en-US"/>
                  </w:rPr>
                  <w:t xml:space="preserve"> </w:t>
                </w:r>
                <w:r w:rsidR="0032411A" w:rsidRPr="007370EF">
                  <w:rPr>
                    <w:rFonts w:eastAsia="Calibri"/>
                    <w:sz w:val="20"/>
                    <w:szCs w:val="20"/>
                    <w:lang w:val="fr-BE" w:eastAsia="en-US"/>
                  </w:rPr>
                  <w:t>« </w:t>
                </w:r>
                <w:r w:rsidR="00114E91" w:rsidRPr="007370EF">
                  <w:rPr>
                    <w:rFonts w:eastAsia="Calibri"/>
                    <w:sz w:val="20"/>
                    <w:szCs w:val="20"/>
                    <w:lang w:val="fr-BE" w:eastAsia="en-US"/>
                  </w:rPr>
                  <w:t>abstentions</w:t>
                </w:r>
                <w:r w:rsidR="0032411A" w:rsidRPr="007370EF">
                  <w:rPr>
                    <w:rFonts w:eastAsia="Calibri"/>
                    <w:sz w:val="20"/>
                    <w:szCs w:val="20"/>
                    <w:lang w:val="fr-BE" w:eastAsia="en-US"/>
                  </w:rPr>
                  <w:t> »</w:t>
                </w:r>
                <w:r w:rsidR="00B50627" w:rsidRPr="007370EF">
                  <w:rPr>
                    <w:rFonts w:eastAsia="Calibri"/>
                    <w:sz w:val="20"/>
                    <w:szCs w:val="20"/>
                    <w:lang w:val="fr-BE" w:eastAsia="en-US"/>
                  </w:rPr>
                  <w:t xml:space="preserve"> (WEYDERS, GOOSSE, JANSON, LANOTTE, PENNEQUIN, LUCAS)</w:t>
                </w:r>
                <w:r w:rsidR="00114E91" w:rsidRPr="007370EF">
                  <w:rPr>
                    <w:rFonts w:eastAsia="Calibri"/>
                    <w:sz w:val="20"/>
                    <w:szCs w:val="20"/>
                    <w:lang w:val="fr-BE" w:eastAsia="en-US"/>
                  </w:rPr>
                  <w:t>;</w:t>
                </w:r>
              </w:sdtContent>
            </w:sdt>
          </w:p>
          <w:sdt>
            <w:sdtPr>
              <w:rPr>
                <w:rFonts w:eastAsia="Calibri"/>
                <w:b/>
                <w:caps/>
                <w:sz w:val="20"/>
                <w:szCs w:val="20"/>
                <w:lang w:val="fr-BE" w:eastAsia="en-US"/>
              </w:rPr>
              <w:id w:val="-870444466"/>
              <w:placeholder>
                <w:docPart w:val="79D457033023450BA886AC0574C62EB1"/>
              </w:placeholder>
              <w:comboBox>
                <w:listItem w:displayText="Arrête" w:value="Arrête"/>
                <w:listItem w:displayText="Décide" w:value="Décide"/>
                <w:listItem w:displayText="Ordonne" w:value="Ordonne"/>
              </w:comboBox>
            </w:sdtPr>
            <w:sdtEndPr/>
            <w:sdtContent>
              <w:p w14:paraId="381D9A9F" w14:textId="7E4FB1C5" w:rsidR="00114E91" w:rsidRPr="00114E91" w:rsidRDefault="00114E91" w:rsidP="005742E3">
                <w:pPr>
                  <w:jc w:val="both"/>
                  <w:rPr>
                    <w:rFonts w:eastAsia="Calibri"/>
                    <w:b/>
                    <w:caps/>
                    <w:sz w:val="20"/>
                    <w:szCs w:val="20"/>
                    <w:lang w:val="fr-BE" w:eastAsia="en-US"/>
                  </w:rPr>
                </w:pPr>
                <w:r w:rsidRPr="00114E91">
                  <w:rPr>
                    <w:rFonts w:eastAsia="Calibri"/>
                    <w:b/>
                    <w:caps/>
                    <w:sz w:val="20"/>
                    <w:szCs w:val="20"/>
                    <w:lang w:val="fr-BE" w:eastAsia="en-US"/>
                  </w:rPr>
                  <w:t>Arrête</w:t>
                </w:r>
              </w:p>
            </w:sdtContent>
          </w:sdt>
          <w:p w14:paraId="35D30E1F" w14:textId="5263E114" w:rsidR="00114E91" w:rsidRPr="00114E91" w:rsidRDefault="00114E91" w:rsidP="005742E3">
            <w:pPr>
              <w:jc w:val="both"/>
              <w:rPr>
                <w:rFonts w:eastAsia="Calibri"/>
                <w:sz w:val="20"/>
                <w:szCs w:val="20"/>
                <w:lang w:val="fr-BE" w:eastAsia="en-US"/>
              </w:rPr>
            </w:pPr>
            <w:r w:rsidRPr="00114E91">
              <w:rPr>
                <w:rFonts w:eastAsia="Calibri"/>
                <w:sz w:val="20"/>
                <w:szCs w:val="20"/>
                <w:lang w:val="fr-BE" w:eastAsia="en-US"/>
              </w:rPr>
              <w:t>Le taux de couverture des coûts en matière de déchets des ménages est fixé comme suit pour l’exercice 2021 :</w:t>
            </w:r>
          </w:p>
          <w:tbl>
            <w:tblPr>
              <w:tblStyle w:val="Grilledutableau3"/>
              <w:tblW w:w="0" w:type="auto"/>
              <w:tblLook w:val="04A0" w:firstRow="1" w:lastRow="0" w:firstColumn="1" w:lastColumn="0" w:noHBand="0" w:noVBand="1"/>
            </w:tblPr>
            <w:tblGrid>
              <w:gridCol w:w="8836"/>
            </w:tblGrid>
            <w:tr w:rsidR="00114E91" w:rsidRPr="00114E91" w14:paraId="0FFB9BAE" w14:textId="77777777" w:rsidTr="008A6B55">
              <w:tc>
                <w:tcPr>
                  <w:tcW w:w="8836" w:type="dxa"/>
                </w:tcPr>
                <w:p w14:paraId="7CD19A7E" w14:textId="77777777" w:rsidR="00114E91" w:rsidRPr="00114E91" w:rsidRDefault="00114E91" w:rsidP="005742E3">
                  <w:pPr>
                    <w:jc w:val="both"/>
                    <w:rPr>
                      <w:rFonts w:eastAsia="Calibri"/>
                      <w:sz w:val="20"/>
                      <w:szCs w:val="20"/>
                      <w:lang w:val="fr-BE" w:eastAsia="en-US"/>
                    </w:rPr>
                  </w:pPr>
                  <w:r w:rsidRPr="00114E91">
                    <w:rPr>
                      <w:rFonts w:eastAsia="Calibri"/>
                      <w:b/>
                      <w:sz w:val="20"/>
                      <w:szCs w:val="20"/>
                      <w:lang w:val="fr-BE" w:eastAsia="en-US"/>
                    </w:rPr>
                    <w:t>Somme des recettes prévisionnelles :</w:t>
                  </w:r>
                  <w:r w:rsidRPr="00114E91">
                    <w:rPr>
                      <w:rFonts w:eastAsia="Calibri"/>
                      <w:sz w:val="20"/>
                      <w:szCs w:val="20"/>
                      <w:lang w:val="fr-BE" w:eastAsia="en-US"/>
                    </w:rPr>
                    <w:tab/>
                    <w:t>1.787.761,00 €</w:t>
                  </w:r>
                </w:p>
                <w:p w14:paraId="1020CECF" w14:textId="77777777" w:rsidR="00114E91" w:rsidRPr="00114E91" w:rsidRDefault="00114E91" w:rsidP="005742E3">
                  <w:pPr>
                    <w:jc w:val="both"/>
                    <w:rPr>
                      <w:rFonts w:eastAsia="Calibri"/>
                      <w:sz w:val="20"/>
                      <w:szCs w:val="20"/>
                      <w:lang w:val="fr-BE" w:eastAsia="en-US"/>
                    </w:rPr>
                  </w:pPr>
                  <w:r w:rsidRPr="00114E91">
                    <w:rPr>
                      <w:rFonts w:eastAsia="Calibri"/>
                      <w:sz w:val="20"/>
                      <w:szCs w:val="20"/>
                      <w:lang w:val="fr-BE" w:eastAsia="en-US"/>
                    </w:rPr>
                    <w:tab/>
                    <w:t xml:space="preserve">Dont contributions pour la couverture du service minimum : </w:t>
                  </w:r>
                  <w:r w:rsidRPr="00114E91">
                    <w:rPr>
                      <w:rFonts w:eastAsia="Calibri"/>
                      <w:sz w:val="20"/>
                      <w:szCs w:val="20"/>
                      <w:lang w:val="fr-BE" w:eastAsia="en-US"/>
                    </w:rPr>
                    <w:tab/>
                    <w:t>1.447.525,00 €</w:t>
                  </w:r>
                </w:p>
                <w:p w14:paraId="55AA9891" w14:textId="77777777" w:rsidR="00114E91" w:rsidRPr="00114E91" w:rsidRDefault="00114E91" w:rsidP="005742E3">
                  <w:pPr>
                    <w:jc w:val="both"/>
                    <w:rPr>
                      <w:rFonts w:eastAsia="Calibri"/>
                      <w:sz w:val="20"/>
                      <w:szCs w:val="20"/>
                      <w:lang w:val="fr-BE" w:eastAsia="en-US"/>
                    </w:rPr>
                  </w:pPr>
                  <w:r w:rsidRPr="00114E91">
                    <w:rPr>
                      <w:rFonts w:eastAsia="Calibri"/>
                      <w:sz w:val="20"/>
                      <w:szCs w:val="20"/>
                      <w:lang w:val="fr-BE" w:eastAsia="en-US"/>
                    </w:rPr>
                    <w:tab/>
                    <w:t>Dont produit de la vente de sacs ou vignettes payants (service complémentaire) : 340.236,00 €</w:t>
                  </w:r>
                </w:p>
                <w:p w14:paraId="0CABC374" w14:textId="77777777" w:rsidR="00114E91" w:rsidRPr="00114E91" w:rsidRDefault="00114E91" w:rsidP="005742E3">
                  <w:pPr>
                    <w:jc w:val="both"/>
                    <w:rPr>
                      <w:rFonts w:eastAsia="Calibri"/>
                      <w:sz w:val="20"/>
                      <w:szCs w:val="20"/>
                      <w:lang w:val="fr-BE" w:eastAsia="en-US"/>
                    </w:rPr>
                  </w:pPr>
                </w:p>
                <w:p w14:paraId="3475E546" w14:textId="77777777" w:rsidR="00114E91" w:rsidRPr="00114E91" w:rsidRDefault="00114E91" w:rsidP="005742E3">
                  <w:pPr>
                    <w:jc w:val="both"/>
                    <w:rPr>
                      <w:rFonts w:eastAsia="Calibri"/>
                      <w:sz w:val="20"/>
                      <w:szCs w:val="20"/>
                      <w:lang w:val="fr-BE" w:eastAsia="en-US"/>
                    </w:rPr>
                  </w:pPr>
                  <w:r w:rsidRPr="00114E91">
                    <w:rPr>
                      <w:rFonts w:eastAsia="Calibri"/>
                      <w:b/>
                      <w:sz w:val="20"/>
                      <w:szCs w:val="20"/>
                      <w:lang w:val="fr-BE" w:eastAsia="en-US"/>
                    </w:rPr>
                    <w:t>Somme des dépenses prévisionnelles :</w:t>
                  </w:r>
                  <w:r w:rsidRPr="00114E91">
                    <w:rPr>
                      <w:rFonts w:eastAsia="Calibri"/>
                      <w:sz w:val="20"/>
                      <w:szCs w:val="20"/>
                      <w:lang w:val="fr-BE" w:eastAsia="en-US"/>
                    </w:rPr>
                    <w:tab/>
                    <w:t>1.795.499,16 €</w:t>
                  </w:r>
                </w:p>
                <w:p w14:paraId="29E987BF" w14:textId="77777777" w:rsidR="00114E91" w:rsidRPr="00114E91" w:rsidRDefault="00114E91" w:rsidP="005742E3">
                  <w:pPr>
                    <w:jc w:val="both"/>
                    <w:rPr>
                      <w:rFonts w:eastAsia="Calibri"/>
                      <w:sz w:val="20"/>
                      <w:szCs w:val="20"/>
                      <w:lang w:val="fr-BE" w:eastAsia="en-US"/>
                    </w:rPr>
                  </w:pPr>
                </w:p>
                <w:p w14:paraId="7F0971A4" w14:textId="77777777" w:rsidR="00114E91" w:rsidRPr="00114E91" w:rsidRDefault="00114E91" w:rsidP="005742E3">
                  <w:pPr>
                    <w:jc w:val="both"/>
                    <w:rPr>
                      <w:rFonts w:eastAsia="Calibri"/>
                      <w:sz w:val="20"/>
                      <w:szCs w:val="20"/>
                      <w:lang w:val="fr-BE" w:eastAsia="en-US"/>
                    </w:rPr>
                  </w:pPr>
                  <w:r w:rsidRPr="00114E91">
                    <w:rPr>
                      <w:rFonts w:eastAsia="Calibri"/>
                      <w:b/>
                      <w:sz w:val="20"/>
                      <w:szCs w:val="20"/>
                      <w:lang w:val="fr-BE" w:eastAsia="en-US"/>
                    </w:rPr>
                    <w:t>Taux de couverture du coût-vérité :</w:t>
                  </w:r>
                  <w:r w:rsidRPr="00114E91">
                    <w:rPr>
                      <w:rFonts w:eastAsia="Calibri"/>
                      <w:b/>
                      <w:sz w:val="20"/>
                      <w:szCs w:val="20"/>
                      <w:lang w:val="fr-BE" w:eastAsia="en-US"/>
                    </w:rPr>
                    <w:tab/>
                  </w:r>
                  <w:r w:rsidRPr="00114E91">
                    <w:rPr>
                      <w:rFonts w:eastAsia="Calibri"/>
                      <w:sz w:val="20"/>
                      <w:szCs w:val="20"/>
                      <w:u w:val="single"/>
                      <w:lang w:val="fr-BE" w:eastAsia="en-US"/>
                    </w:rPr>
                    <w:t>1.787.761,00 €</w:t>
                  </w:r>
                  <w:r w:rsidRPr="00114E91">
                    <w:rPr>
                      <w:rFonts w:eastAsia="Calibri"/>
                      <w:sz w:val="20"/>
                      <w:szCs w:val="20"/>
                      <w:lang w:val="fr-BE" w:eastAsia="en-US"/>
                    </w:rPr>
                    <w:t xml:space="preserve">   x   100 = 100 % (99,57 %)</w:t>
                  </w:r>
                </w:p>
                <w:p w14:paraId="285996D1" w14:textId="77777777" w:rsidR="00114E91" w:rsidRPr="00114E91" w:rsidRDefault="00114E91" w:rsidP="005742E3">
                  <w:pPr>
                    <w:jc w:val="both"/>
                    <w:rPr>
                      <w:rFonts w:eastAsia="Calibri"/>
                      <w:b/>
                      <w:sz w:val="20"/>
                      <w:szCs w:val="20"/>
                      <w:lang w:val="fr-BE" w:eastAsia="en-US"/>
                    </w:rPr>
                  </w:pPr>
                  <w:r w:rsidRPr="00114E91">
                    <w:rPr>
                      <w:rFonts w:eastAsia="Calibri"/>
                      <w:sz w:val="20"/>
                      <w:szCs w:val="20"/>
                      <w:lang w:val="fr-BE" w:eastAsia="en-US"/>
                    </w:rPr>
                    <w:tab/>
                  </w:r>
                  <w:r w:rsidRPr="00114E91">
                    <w:rPr>
                      <w:rFonts w:eastAsia="Calibri"/>
                      <w:sz w:val="20"/>
                      <w:szCs w:val="20"/>
                      <w:lang w:val="fr-BE" w:eastAsia="en-US"/>
                    </w:rPr>
                    <w:tab/>
                  </w:r>
                  <w:r w:rsidRPr="00114E91">
                    <w:rPr>
                      <w:rFonts w:eastAsia="Calibri"/>
                      <w:sz w:val="20"/>
                      <w:szCs w:val="20"/>
                      <w:lang w:val="fr-BE" w:eastAsia="en-US"/>
                    </w:rPr>
                    <w:tab/>
                  </w:r>
                  <w:r w:rsidRPr="00114E91">
                    <w:rPr>
                      <w:rFonts w:eastAsia="Calibri"/>
                      <w:sz w:val="20"/>
                      <w:szCs w:val="20"/>
                      <w:lang w:val="fr-BE" w:eastAsia="en-US"/>
                    </w:rPr>
                    <w:tab/>
                  </w:r>
                  <w:r w:rsidRPr="00114E91">
                    <w:rPr>
                      <w:rFonts w:eastAsia="Calibri"/>
                      <w:sz w:val="20"/>
                      <w:szCs w:val="20"/>
                      <w:lang w:val="fr-BE" w:eastAsia="en-US"/>
                    </w:rPr>
                    <w:tab/>
                    <w:t>1.795.499,16 €</w:t>
                  </w:r>
                </w:p>
              </w:tc>
            </w:tr>
          </w:tbl>
          <w:p w14:paraId="3048C852" w14:textId="4E813DD6" w:rsidR="00B50627" w:rsidRPr="003C037F" w:rsidRDefault="00114E91" w:rsidP="005742E3">
            <w:pPr>
              <w:jc w:val="both"/>
              <w:rPr>
                <w:rFonts w:eastAsia="Calibri"/>
                <w:b/>
                <w:sz w:val="20"/>
                <w:szCs w:val="20"/>
                <w:lang w:val="fr-BE" w:eastAsia="en-US"/>
              </w:rPr>
            </w:pPr>
            <w:r w:rsidRPr="00114E91">
              <w:rPr>
                <w:rFonts w:eastAsia="Calibri"/>
                <w:b/>
                <w:sz w:val="20"/>
                <w:szCs w:val="20"/>
                <w:lang w:val="fr-BE" w:eastAsia="en-US"/>
              </w:rPr>
              <w:t xml:space="preserve"> </w:t>
            </w:r>
          </w:p>
        </w:tc>
      </w:tr>
    </w:tbl>
    <w:p w14:paraId="5809CDA0" w14:textId="6F42D67B" w:rsidR="00165F5D" w:rsidRDefault="00B17E9C" w:rsidP="005742E3">
      <w:pPr>
        <w:jc w:val="both"/>
        <w:rPr>
          <w:b/>
          <w:bCs/>
          <w:snapToGrid w:val="0"/>
          <w:kern w:val="28"/>
          <w:sz w:val="20"/>
          <w:szCs w:val="20"/>
          <w:u w:val="single"/>
          <w:lang w:val="fr-BE"/>
        </w:rPr>
      </w:pPr>
      <w:r w:rsidRPr="000D7A32">
        <w:rPr>
          <w:b/>
          <w:sz w:val="20"/>
          <w:szCs w:val="20"/>
          <w:u w:val="single"/>
          <w:lang w:val="fr-BE"/>
        </w:rPr>
        <w:t>Point n°</w:t>
      </w:r>
      <w:r w:rsidR="007526E1" w:rsidRPr="000D7A32">
        <w:rPr>
          <w:b/>
          <w:sz w:val="20"/>
          <w:szCs w:val="20"/>
          <w:u w:val="single"/>
          <w:lang w:val="fr-BE"/>
        </w:rPr>
        <w:t>8</w:t>
      </w:r>
      <w:r w:rsidRPr="000D7A32">
        <w:rPr>
          <w:b/>
          <w:sz w:val="20"/>
          <w:szCs w:val="20"/>
          <w:u w:val="single"/>
          <w:lang w:val="fr-BE"/>
        </w:rPr>
        <w:t xml:space="preserve">- </w:t>
      </w:r>
      <w:r w:rsidRPr="000D7A32">
        <w:rPr>
          <w:b/>
          <w:bCs/>
          <w:snapToGrid w:val="0"/>
          <w:kern w:val="28"/>
          <w:sz w:val="20"/>
          <w:szCs w:val="20"/>
          <w:u w:val="single"/>
        </w:rPr>
        <w:t>Délibération n°</w:t>
      </w:r>
      <w:r w:rsidR="00641F98">
        <w:rPr>
          <w:b/>
          <w:bCs/>
          <w:snapToGrid w:val="0"/>
          <w:kern w:val="28"/>
          <w:sz w:val="20"/>
          <w:szCs w:val="20"/>
          <w:u w:val="single"/>
        </w:rPr>
        <w:t>896</w:t>
      </w:r>
      <w:r w:rsidRPr="000D7A32">
        <w:rPr>
          <w:b/>
          <w:bCs/>
          <w:snapToGrid w:val="0"/>
          <w:kern w:val="28"/>
          <w:sz w:val="20"/>
          <w:szCs w:val="20"/>
          <w:u w:val="single"/>
        </w:rPr>
        <w:t xml:space="preserve"> : </w:t>
      </w:r>
      <w:r w:rsidR="007E5CF7" w:rsidRPr="007E5CF7">
        <w:rPr>
          <w:b/>
          <w:bCs/>
          <w:snapToGrid w:val="0"/>
          <w:kern w:val="28"/>
          <w:sz w:val="20"/>
          <w:szCs w:val="20"/>
          <w:u w:val="single"/>
          <w:lang w:val="fr-BE"/>
        </w:rPr>
        <w:t>Approbation du nouveau règlement taxe sur la gestion des immondices 2021-2025</w:t>
      </w:r>
      <w:r w:rsidR="007E5CF7">
        <w:rPr>
          <w:b/>
          <w:bCs/>
          <w:snapToGrid w:val="0"/>
          <w:kern w:val="28"/>
          <w:sz w:val="20"/>
          <w:szCs w:val="20"/>
          <w:u w:val="single"/>
          <w:lang w:val="fr-BE"/>
        </w:rPr>
        <w:t>.</w:t>
      </w:r>
    </w:p>
    <w:p w14:paraId="4D06C9FF" w14:textId="4ECC2E33"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 xml:space="preserve">Le Conseil, </w:t>
      </w:r>
    </w:p>
    <w:p w14:paraId="18801F98" w14:textId="77777777"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Vu la Constitution, les articles 41, 162 et 170 ;</w:t>
      </w:r>
    </w:p>
    <w:p w14:paraId="0648C989" w14:textId="77777777"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Vu le Code de la démocratie locale et de la décentralisation, notamment l’article L1122-30 ;</w:t>
      </w:r>
    </w:p>
    <w:p w14:paraId="316852E7" w14:textId="77777777"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 xml:space="preserve">Vu les dispositions légales et réglementaires en vigueur en matière d’établissement et de recouvrement de taxes communales ;    </w:t>
      </w:r>
    </w:p>
    <w:p w14:paraId="0A41425C" w14:textId="77777777"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Vu le décret du 27 juin 1996 relatif aux déchets et ses modifications ultérieures ;</w:t>
      </w:r>
    </w:p>
    <w:p w14:paraId="049B801E" w14:textId="77777777"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 xml:space="preserve">Vu le décret du 14 décembre 2000 (M.B 18.1.2001) et la loi du 24 juin 2000 (M.B. 23.9.2004, éd. 2) portant assentiment de la Charte européenne de l’autonomie locale, notamment l’article 9.1. </w:t>
      </w:r>
      <w:proofErr w:type="gramStart"/>
      <w:r w:rsidRPr="007E5CF7">
        <w:rPr>
          <w:rFonts w:eastAsia="Calibri"/>
          <w:sz w:val="20"/>
          <w:szCs w:val="20"/>
          <w:lang w:val="fr-BE" w:eastAsia="en-US"/>
        </w:rPr>
        <w:t>de</w:t>
      </w:r>
      <w:proofErr w:type="gramEnd"/>
      <w:r w:rsidRPr="007E5CF7">
        <w:rPr>
          <w:rFonts w:eastAsia="Calibri"/>
          <w:sz w:val="20"/>
          <w:szCs w:val="20"/>
          <w:lang w:val="fr-BE" w:eastAsia="en-US"/>
        </w:rPr>
        <w:t xml:space="preserve"> la charte ;</w:t>
      </w:r>
    </w:p>
    <w:p w14:paraId="5C8EB751" w14:textId="77777777"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 xml:space="preserve">Vu l’arrêté du Gouvernement wallon du 5 mars 2008 relatif à la gestion des déchets issus de l’activité usuelle des ménages et à la couverture des coûts y afférents, en particulier les articles 7 à 11 ;    </w:t>
      </w:r>
    </w:p>
    <w:p w14:paraId="6A1B9602" w14:textId="77777777"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Vu le règlement général de police en vigueur ;</w:t>
      </w:r>
    </w:p>
    <w:p w14:paraId="3F56C708" w14:textId="77777777"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Vu la circulaire ministérielle du 25 septembre 2008 relative à la mise en œuvre de l’arrêté du Gouvernement du 5 mars 2008 ;</w:t>
      </w:r>
    </w:p>
    <w:p w14:paraId="7F1E64DB" w14:textId="77777777" w:rsidR="007E5CF7" w:rsidRPr="007E5CF7" w:rsidRDefault="007E5CF7" w:rsidP="005742E3">
      <w:pPr>
        <w:jc w:val="both"/>
        <w:rPr>
          <w:rFonts w:eastAsia="Calibri"/>
          <w:color w:val="000000"/>
          <w:sz w:val="20"/>
          <w:szCs w:val="20"/>
          <w:lang w:val="fr-BE" w:eastAsia="en-US"/>
        </w:rPr>
      </w:pPr>
      <w:r w:rsidRPr="007E5CF7">
        <w:rPr>
          <w:rFonts w:eastAsia="Calibri"/>
          <w:sz w:val="20"/>
          <w:szCs w:val="20"/>
          <w:lang w:val="fr-BE" w:eastAsia="en-US"/>
        </w:rPr>
        <w:t xml:space="preserve">Vu les recommandations de la circulaire du 9 juillet 2020 relative à l’élaboration des budgets des communes de </w:t>
      </w:r>
      <w:r w:rsidRPr="007E5CF7">
        <w:rPr>
          <w:rFonts w:eastAsia="Calibri"/>
          <w:color w:val="000000"/>
          <w:sz w:val="20"/>
          <w:szCs w:val="20"/>
          <w:lang w:val="fr-BE" w:eastAsia="en-US"/>
        </w:rPr>
        <w:t>la Région wallonne ;</w:t>
      </w:r>
    </w:p>
    <w:p w14:paraId="4C10156D" w14:textId="77777777" w:rsidR="007E5CF7" w:rsidRPr="007E5CF7" w:rsidRDefault="007E5CF7" w:rsidP="005742E3">
      <w:pPr>
        <w:jc w:val="both"/>
        <w:rPr>
          <w:color w:val="000000"/>
          <w:sz w:val="20"/>
          <w:szCs w:val="18"/>
          <w:lang w:val="fr-BE" w:eastAsia="fr-BE"/>
        </w:rPr>
      </w:pPr>
      <w:r w:rsidRPr="007E5CF7">
        <w:rPr>
          <w:color w:val="000000"/>
          <w:sz w:val="20"/>
          <w:szCs w:val="18"/>
          <w:lang w:val="fr-BE" w:eastAsia="fr-BE"/>
        </w:rPr>
        <w:t xml:space="preserve">Vu la communication du dossier au directeur financier en date du </w:t>
      </w:r>
      <w:sdt>
        <w:sdtPr>
          <w:rPr>
            <w:rFonts w:eastAsia="Calibri"/>
            <w:color w:val="000000"/>
            <w:sz w:val="20"/>
            <w:szCs w:val="20"/>
            <w:lang w:val="fr-BE" w:eastAsia="en-US"/>
          </w:rPr>
          <w:id w:val="1480421718"/>
          <w:placeholder>
            <w:docPart w:val="2BEB5F3A887F4FCA8EB35C7A6EE33EF1"/>
          </w:placeholder>
          <w:date w:fullDate="2020-10-23T00:00:00Z">
            <w:dateFormat w:val="d MMMM yyyy"/>
            <w:lid w:val="fr-BE"/>
            <w:storeMappedDataAs w:val="dateTime"/>
            <w:calendar w:val="gregorian"/>
          </w:date>
        </w:sdtPr>
        <w:sdtEndPr/>
        <w:sdtContent>
          <w:r w:rsidRPr="007E5CF7">
            <w:rPr>
              <w:rFonts w:eastAsia="Calibri"/>
              <w:color w:val="000000"/>
              <w:sz w:val="20"/>
              <w:szCs w:val="20"/>
              <w:lang w:val="fr-BE" w:eastAsia="en-US"/>
            </w:rPr>
            <w:t>23 octobre 2020</w:t>
          </w:r>
        </w:sdtContent>
      </w:sdt>
      <w:r w:rsidRPr="007E5CF7">
        <w:rPr>
          <w:color w:val="000000"/>
          <w:sz w:val="20"/>
          <w:szCs w:val="18"/>
          <w:lang w:val="fr-BE" w:eastAsia="fr-BE"/>
        </w:rPr>
        <w:t> ;</w:t>
      </w:r>
    </w:p>
    <w:p w14:paraId="2012D7C8" w14:textId="77777777" w:rsidR="007E5CF7" w:rsidRPr="007E5CF7" w:rsidRDefault="007E5CF7" w:rsidP="005742E3">
      <w:pPr>
        <w:jc w:val="both"/>
        <w:rPr>
          <w:color w:val="000000"/>
          <w:sz w:val="20"/>
          <w:szCs w:val="18"/>
          <w:lang w:val="fr-BE" w:eastAsia="fr-BE"/>
        </w:rPr>
      </w:pPr>
      <w:r w:rsidRPr="007E5CF7">
        <w:rPr>
          <w:color w:val="000000"/>
          <w:sz w:val="20"/>
          <w:szCs w:val="18"/>
          <w:lang w:val="fr-BE" w:eastAsia="fr-BE"/>
        </w:rPr>
        <w:t xml:space="preserve">Vu l’avis favorable n°2020-108 rendu par le directeur financier en date du </w:t>
      </w:r>
      <w:sdt>
        <w:sdtPr>
          <w:rPr>
            <w:rFonts w:eastAsia="Calibri"/>
            <w:color w:val="000000"/>
            <w:sz w:val="20"/>
            <w:szCs w:val="20"/>
            <w:lang w:val="fr-BE" w:eastAsia="en-US"/>
          </w:rPr>
          <w:id w:val="-1394651841"/>
          <w:placeholder>
            <w:docPart w:val="90E837C1447E4309BF793CE24ED25824"/>
          </w:placeholder>
          <w:date w:fullDate="2020-10-28T00:00:00Z">
            <w:dateFormat w:val="d MMMM yyyy"/>
            <w:lid w:val="fr-BE"/>
            <w:storeMappedDataAs w:val="dateTime"/>
            <w:calendar w:val="gregorian"/>
          </w:date>
        </w:sdtPr>
        <w:sdtEndPr/>
        <w:sdtContent>
          <w:r w:rsidRPr="007E5CF7">
            <w:rPr>
              <w:rFonts w:eastAsia="Calibri"/>
              <w:color w:val="000000"/>
              <w:sz w:val="20"/>
              <w:szCs w:val="20"/>
              <w:lang w:val="fr-BE" w:eastAsia="en-US"/>
            </w:rPr>
            <w:t>28 octobre 2020</w:t>
          </w:r>
        </w:sdtContent>
      </w:sdt>
      <w:r w:rsidRPr="007E5CF7">
        <w:rPr>
          <w:color w:val="000000"/>
          <w:sz w:val="20"/>
          <w:szCs w:val="18"/>
          <w:lang w:val="fr-BE" w:eastAsia="fr-BE"/>
        </w:rPr>
        <w:t> ;</w:t>
      </w:r>
    </w:p>
    <w:p w14:paraId="0DECDDB0" w14:textId="77777777" w:rsidR="007E5CF7" w:rsidRPr="007E5CF7" w:rsidRDefault="007E5CF7" w:rsidP="005742E3">
      <w:pPr>
        <w:shd w:val="clear" w:color="auto" w:fill="FFFFFF"/>
        <w:jc w:val="both"/>
        <w:rPr>
          <w:rFonts w:eastAsia="Calibri"/>
          <w:sz w:val="20"/>
          <w:szCs w:val="20"/>
          <w:lang w:val="fr-BE" w:eastAsia="en-US"/>
        </w:rPr>
      </w:pPr>
      <w:r w:rsidRPr="007E5CF7">
        <w:rPr>
          <w:rFonts w:eastAsia="Calibri"/>
          <w:sz w:val="20"/>
          <w:szCs w:val="20"/>
          <w:lang w:val="fr-BE" w:eastAsia="en-US"/>
        </w:rPr>
        <w:t>Vu la décision n°442/01 du Conseil communal du 4 novembre 2019 arrêtant le règlement taxe sur la gestion des déchets ménagers et assimilés pour les exercices 2020 à 2025 ;</w:t>
      </w:r>
    </w:p>
    <w:p w14:paraId="53016E18" w14:textId="77777777" w:rsidR="007E5CF7" w:rsidRPr="007E5CF7" w:rsidRDefault="007E5CF7" w:rsidP="005742E3">
      <w:pPr>
        <w:shd w:val="clear" w:color="auto" w:fill="FFFFFF"/>
        <w:jc w:val="both"/>
        <w:rPr>
          <w:rFonts w:eastAsia="Calibri"/>
          <w:sz w:val="20"/>
          <w:szCs w:val="20"/>
          <w:lang w:val="fr-BE" w:eastAsia="en-US"/>
        </w:rPr>
      </w:pPr>
      <w:r w:rsidRPr="007E5CF7">
        <w:rPr>
          <w:rFonts w:eastAsia="Calibri"/>
          <w:sz w:val="20"/>
          <w:szCs w:val="20"/>
          <w:lang w:val="fr-BE" w:eastAsia="en-US"/>
        </w:rPr>
        <w:t>Considérant le tableau prévisionnel de couverture du coût-vérité établi pour l’exercice 2021 sur base du modèle établi par l’Office Wallon des Déchets ;</w:t>
      </w:r>
    </w:p>
    <w:p w14:paraId="311FFC4C" w14:textId="0A153A5D"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Considérant la nécessité pour la commune de se doter des moyens financiers nécessaires à l’exercice de sa mission de service public ;</w:t>
      </w:r>
    </w:p>
    <w:p w14:paraId="686C6E11" w14:textId="77777777" w:rsidR="004D6636" w:rsidRDefault="007E5CF7" w:rsidP="005742E3">
      <w:pPr>
        <w:jc w:val="both"/>
        <w:rPr>
          <w:rFonts w:eastAsia="Calibri"/>
          <w:sz w:val="20"/>
          <w:szCs w:val="20"/>
          <w:lang w:val="fr-BE" w:eastAsia="en-US"/>
        </w:rPr>
      </w:pPr>
      <w:r w:rsidRPr="007E5CF7">
        <w:rPr>
          <w:rFonts w:eastAsia="Calibri"/>
          <w:sz w:val="20"/>
          <w:szCs w:val="20"/>
          <w:lang w:val="fr-BE" w:eastAsia="en-US"/>
        </w:rPr>
        <w:t>Sur proposition du Collège communal et après en avoir délibéré en séance publique,</w:t>
      </w:r>
    </w:p>
    <w:p w14:paraId="3F28D231" w14:textId="4E623F38" w:rsidR="007E5CF7" w:rsidRPr="007370EF" w:rsidRDefault="006A4E32" w:rsidP="005742E3">
      <w:pPr>
        <w:jc w:val="both"/>
        <w:rPr>
          <w:rFonts w:eastAsia="Calibri"/>
          <w:sz w:val="20"/>
          <w:szCs w:val="20"/>
          <w:lang w:val="fr-BE" w:eastAsia="en-US"/>
        </w:rPr>
      </w:pPr>
      <w:sdt>
        <w:sdtPr>
          <w:rPr>
            <w:rFonts w:eastAsia="Calibri"/>
            <w:sz w:val="20"/>
            <w:szCs w:val="20"/>
            <w:lang w:val="fr-BE" w:eastAsia="en-US"/>
          </w:rPr>
          <w:id w:val="-997340316"/>
          <w:placeholder>
            <w:docPart w:val="9920D828FD524CF9B63595198743FBCA"/>
          </w:placeholder>
          <w:comboBox>
            <w:listItem w:displayText="à l'unanimité;" w:value="à l'unanimité;"/>
            <w:listItem w:displayText="par XX voix pour, XX voix contre et XX abstentions;" w:value="par XX voix pour, XX voix contre et XX abstentions;"/>
          </w:comboBox>
        </w:sdtPr>
        <w:sdtEndPr/>
        <w:sdtContent>
          <w:r w:rsidR="004D6636" w:rsidRPr="007370EF">
            <w:rPr>
              <w:rFonts w:eastAsia="Calibri"/>
              <w:sz w:val="20"/>
              <w:szCs w:val="20"/>
              <w:lang w:val="fr-BE" w:eastAsia="en-US"/>
            </w:rPr>
            <w:t>A</w:t>
          </w:r>
          <w:r w:rsidR="00D850ED" w:rsidRPr="007370EF">
            <w:rPr>
              <w:rFonts w:eastAsia="Calibri"/>
              <w:sz w:val="20"/>
              <w:szCs w:val="20"/>
              <w:lang w:val="fr-BE" w:eastAsia="en-US"/>
            </w:rPr>
            <w:t xml:space="preserve"> l'unanimité;</w:t>
          </w:r>
        </w:sdtContent>
      </w:sdt>
    </w:p>
    <w:p w14:paraId="7CA5B952" w14:textId="2763E2A4" w:rsidR="007E5CF7" w:rsidRPr="005A4DD7" w:rsidRDefault="006A4E32" w:rsidP="005742E3">
      <w:pPr>
        <w:jc w:val="both"/>
        <w:rPr>
          <w:rFonts w:eastAsia="Calibri"/>
          <w:b/>
          <w:caps/>
          <w:sz w:val="20"/>
          <w:szCs w:val="20"/>
          <w:lang w:val="fr-BE" w:eastAsia="en-US"/>
        </w:rPr>
      </w:pPr>
      <w:sdt>
        <w:sdtPr>
          <w:rPr>
            <w:rFonts w:eastAsia="Calibri"/>
            <w:b/>
            <w:caps/>
            <w:sz w:val="20"/>
            <w:szCs w:val="20"/>
            <w:lang w:val="fr-BE" w:eastAsia="en-US"/>
          </w:rPr>
          <w:id w:val="682175495"/>
          <w:placeholder>
            <w:docPart w:val="AF856BD19E0146129A04BF7929C8CC72"/>
          </w:placeholder>
          <w:comboBox>
            <w:listItem w:displayText="Arrête" w:value="Arrête"/>
            <w:listItem w:displayText="Décide" w:value="Décide"/>
            <w:listItem w:displayText="Ordonne" w:value="Ordonne"/>
          </w:comboBox>
        </w:sdtPr>
        <w:sdtEndPr/>
        <w:sdtContent>
          <w:r w:rsidR="007E5CF7" w:rsidRPr="005A4DD7">
            <w:rPr>
              <w:rFonts w:eastAsia="Calibri"/>
              <w:b/>
              <w:caps/>
              <w:sz w:val="20"/>
              <w:szCs w:val="20"/>
              <w:lang w:val="fr-BE" w:eastAsia="en-US"/>
            </w:rPr>
            <w:t>Arrête</w:t>
          </w:r>
        </w:sdtContent>
      </w:sdt>
      <w:r w:rsidR="007E5CF7" w:rsidRPr="005A4DD7">
        <w:rPr>
          <w:rFonts w:eastAsia="Calibri"/>
          <w:b/>
          <w:sz w:val="20"/>
          <w:szCs w:val="20"/>
          <w:lang w:val="fr-BE" w:eastAsia="en-US"/>
        </w:rPr>
        <w:br/>
      </w:r>
      <w:r w:rsidR="007E5CF7" w:rsidRPr="005A4DD7">
        <w:rPr>
          <w:rFonts w:eastAsia="Calibri"/>
          <w:b/>
          <w:sz w:val="20"/>
          <w:szCs w:val="20"/>
          <w:u w:val="single"/>
          <w:lang w:val="fr-BE" w:eastAsia="en-US"/>
        </w:rPr>
        <w:t>Article 1</w:t>
      </w:r>
      <w:r w:rsidR="007E5CF7" w:rsidRPr="005A4DD7">
        <w:rPr>
          <w:rFonts w:eastAsia="Calibri"/>
          <w:b/>
          <w:sz w:val="20"/>
          <w:szCs w:val="20"/>
          <w:u w:val="single"/>
          <w:vertAlign w:val="superscript"/>
          <w:lang w:val="fr-BE" w:eastAsia="en-US"/>
        </w:rPr>
        <w:t>er</w:t>
      </w:r>
    </w:p>
    <w:p w14:paraId="706AA4C8" w14:textId="3DFA65DA" w:rsidR="007E5CF7" w:rsidRPr="005A4DD7" w:rsidRDefault="007E5CF7" w:rsidP="005742E3">
      <w:pPr>
        <w:jc w:val="both"/>
        <w:rPr>
          <w:rFonts w:eastAsia="Calibri"/>
          <w:sz w:val="20"/>
          <w:szCs w:val="20"/>
          <w:lang w:val="fr-BE" w:eastAsia="en-US"/>
        </w:rPr>
      </w:pPr>
      <w:r w:rsidRPr="005A4DD7">
        <w:rPr>
          <w:rFonts w:eastAsia="Calibri"/>
          <w:sz w:val="20"/>
          <w:szCs w:val="20"/>
          <w:lang w:val="fr-BE" w:eastAsia="en-US"/>
        </w:rPr>
        <w:t>§1. Le règlement taxe du 4 novembre 2019 sur la gestion des déchets ménagers et assimilés est abrogé à compter du 1</w:t>
      </w:r>
      <w:r w:rsidRPr="005A4DD7">
        <w:rPr>
          <w:rFonts w:eastAsia="Calibri"/>
          <w:sz w:val="20"/>
          <w:szCs w:val="20"/>
          <w:vertAlign w:val="superscript"/>
          <w:lang w:val="fr-BE" w:eastAsia="en-US"/>
        </w:rPr>
        <w:t>er</w:t>
      </w:r>
      <w:r w:rsidRPr="005A4DD7">
        <w:rPr>
          <w:rFonts w:eastAsia="Calibri"/>
          <w:sz w:val="20"/>
          <w:szCs w:val="20"/>
          <w:lang w:val="fr-BE" w:eastAsia="en-US"/>
        </w:rPr>
        <w:t xml:space="preserve"> janvier 2021.</w:t>
      </w:r>
    </w:p>
    <w:p w14:paraId="3518294A" w14:textId="68F4CEAA" w:rsidR="007E5CF7" w:rsidRPr="007E5CF7" w:rsidRDefault="007E5CF7" w:rsidP="005742E3">
      <w:pPr>
        <w:jc w:val="both"/>
        <w:rPr>
          <w:rFonts w:eastAsia="Calibri"/>
          <w:sz w:val="20"/>
          <w:szCs w:val="20"/>
          <w:lang w:val="fr-BE" w:eastAsia="en-US"/>
        </w:rPr>
      </w:pPr>
      <w:r w:rsidRPr="005A4DD7">
        <w:rPr>
          <w:rFonts w:eastAsia="Calibri"/>
          <w:sz w:val="20"/>
          <w:szCs w:val="20"/>
          <w:lang w:val="fr-BE" w:eastAsia="en-US"/>
        </w:rPr>
        <w:t>§2. Il est établi, pour les exercices 2021 à 2025, une taxe sur la gestion des déchets ménagers et assimilés. Cette taxe est constituée d’une partie forfaitaire et d’une partie variable.</w:t>
      </w:r>
    </w:p>
    <w:p w14:paraId="66E89440" w14:textId="4A221F7B"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Sont visés, sans que cette liste soit limitative : la collecte sélective des déchets en porte-à-porte, le traitement des déchets, la gestion des parcs à conteneurs, l’approvisionnement et la fourniture de sacs destinés à recueillir la matière organique et la fraction résiduelle, la gestion administrative, l’accompagnement de la population.</w:t>
      </w:r>
    </w:p>
    <w:p w14:paraId="39473234" w14:textId="1A1E8FDF"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§3. Pour l’application du présent règlement, il y a lieu d’entendre par :</w:t>
      </w:r>
    </w:p>
    <w:p w14:paraId="7B5DC5F6" w14:textId="77777777" w:rsidR="007E5CF7" w:rsidRPr="007E5CF7" w:rsidRDefault="007E5CF7" w:rsidP="005742E3">
      <w:pPr>
        <w:numPr>
          <w:ilvl w:val="0"/>
          <w:numId w:val="10"/>
        </w:numPr>
        <w:contextualSpacing/>
        <w:jc w:val="both"/>
        <w:rPr>
          <w:rFonts w:eastAsia="Calibri"/>
          <w:sz w:val="20"/>
          <w:szCs w:val="20"/>
          <w:lang w:val="fr-BE" w:eastAsia="en-US"/>
        </w:rPr>
      </w:pPr>
      <w:r w:rsidRPr="007E5CF7">
        <w:rPr>
          <w:rFonts w:eastAsia="Calibri"/>
          <w:i/>
          <w:sz w:val="20"/>
          <w:szCs w:val="20"/>
          <w:lang w:val="fr-BE" w:eastAsia="en-US"/>
        </w:rPr>
        <w:t>Usager</w:t>
      </w:r>
      <w:r w:rsidRPr="007E5CF7">
        <w:rPr>
          <w:rFonts w:eastAsia="Calibri"/>
          <w:sz w:val="20"/>
          <w:szCs w:val="20"/>
          <w:lang w:val="fr-BE" w:eastAsia="en-US"/>
        </w:rPr>
        <w:t> : toute personne pouvant bénéficier du service de gestion des déchets sur le territoire de la Ville d’Aubange.</w:t>
      </w:r>
    </w:p>
    <w:p w14:paraId="57805CBC" w14:textId="77777777" w:rsidR="007E5CF7" w:rsidRPr="007E5CF7" w:rsidRDefault="007E5CF7" w:rsidP="005742E3">
      <w:pPr>
        <w:numPr>
          <w:ilvl w:val="0"/>
          <w:numId w:val="10"/>
        </w:numPr>
        <w:contextualSpacing/>
        <w:jc w:val="both"/>
        <w:rPr>
          <w:rFonts w:eastAsia="Calibri"/>
          <w:sz w:val="20"/>
          <w:szCs w:val="20"/>
          <w:lang w:val="fr-BE" w:eastAsia="en-US"/>
        </w:rPr>
      </w:pPr>
      <w:r w:rsidRPr="007E5CF7">
        <w:rPr>
          <w:rFonts w:eastAsia="Calibri"/>
          <w:i/>
          <w:sz w:val="20"/>
          <w:szCs w:val="20"/>
          <w:lang w:val="fr-BE" w:eastAsia="en-US"/>
        </w:rPr>
        <w:t>Usager inscrit </w:t>
      </w:r>
      <w:r w:rsidRPr="007E5CF7">
        <w:rPr>
          <w:rFonts w:eastAsia="Calibri"/>
          <w:sz w:val="20"/>
          <w:szCs w:val="20"/>
          <w:lang w:val="fr-BE" w:eastAsia="en-US"/>
        </w:rPr>
        <w:t>:</w:t>
      </w:r>
      <w:r w:rsidRPr="007E5CF7">
        <w:rPr>
          <w:rFonts w:eastAsia="Calibri"/>
          <w:i/>
          <w:sz w:val="20"/>
          <w:szCs w:val="20"/>
          <w:lang w:val="fr-BE" w:eastAsia="en-US"/>
        </w:rPr>
        <w:t xml:space="preserve"> </w:t>
      </w:r>
      <w:r w:rsidRPr="007E5CF7">
        <w:rPr>
          <w:rFonts w:eastAsia="Calibri"/>
          <w:sz w:val="20"/>
          <w:szCs w:val="20"/>
          <w:lang w:val="fr-BE" w:eastAsia="en-US"/>
        </w:rPr>
        <w:t>usager inscrit au Registre de la population ou au Registre des étrangers conformément aux dispositions de l’article 7 de l’arrêté royal du 16 juillet 1992.</w:t>
      </w:r>
    </w:p>
    <w:p w14:paraId="72728790" w14:textId="77777777" w:rsidR="007E5CF7" w:rsidRPr="007E5CF7" w:rsidRDefault="007E5CF7" w:rsidP="005742E3">
      <w:pPr>
        <w:numPr>
          <w:ilvl w:val="0"/>
          <w:numId w:val="10"/>
        </w:numPr>
        <w:contextualSpacing/>
        <w:jc w:val="both"/>
        <w:rPr>
          <w:rFonts w:eastAsia="Calibri"/>
          <w:sz w:val="20"/>
          <w:szCs w:val="20"/>
          <w:lang w:val="fr-BE" w:eastAsia="en-US"/>
        </w:rPr>
      </w:pPr>
      <w:r w:rsidRPr="007E5CF7">
        <w:rPr>
          <w:rFonts w:eastAsia="Calibri"/>
          <w:i/>
          <w:sz w:val="20"/>
          <w:szCs w:val="20"/>
          <w:lang w:val="fr-BE" w:eastAsia="en-US"/>
        </w:rPr>
        <w:t>Ménage </w:t>
      </w:r>
      <w:r w:rsidRPr="007E5CF7">
        <w:rPr>
          <w:rFonts w:eastAsia="Calibri"/>
          <w:sz w:val="20"/>
          <w:szCs w:val="20"/>
          <w:lang w:val="fr-BE" w:eastAsia="en-US"/>
        </w:rPr>
        <w:t>: ensemble des usagers ayant une vie commune à une même adresse, dont la composition est établie sur base :</w:t>
      </w:r>
    </w:p>
    <w:p w14:paraId="2EC79567" w14:textId="77777777" w:rsidR="007E5CF7" w:rsidRPr="007E5CF7" w:rsidRDefault="007E5CF7" w:rsidP="005742E3">
      <w:pPr>
        <w:numPr>
          <w:ilvl w:val="1"/>
          <w:numId w:val="10"/>
        </w:numPr>
        <w:contextualSpacing/>
        <w:jc w:val="both"/>
        <w:rPr>
          <w:rFonts w:eastAsia="Calibri"/>
          <w:sz w:val="20"/>
          <w:szCs w:val="20"/>
          <w:lang w:val="fr-BE" w:eastAsia="en-US"/>
        </w:rPr>
      </w:pPr>
      <w:r w:rsidRPr="007E5CF7">
        <w:rPr>
          <w:rFonts w:eastAsia="Calibri"/>
          <w:sz w:val="20"/>
          <w:szCs w:val="20"/>
          <w:lang w:val="fr-BE" w:eastAsia="en-US"/>
        </w:rPr>
        <w:t>des inscriptions au Registre de la population ou au Registre des étrangers.</w:t>
      </w:r>
    </w:p>
    <w:p w14:paraId="39BB4E16" w14:textId="77777777" w:rsidR="007E5CF7" w:rsidRPr="007E5CF7" w:rsidRDefault="007E5CF7" w:rsidP="005742E3">
      <w:pPr>
        <w:numPr>
          <w:ilvl w:val="1"/>
          <w:numId w:val="10"/>
        </w:numPr>
        <w:contextualSpacing/>
        <w:jc w:val="both"/>
        <w:rPr>
          <w:rFonts w:eastAsia="Calibri"/>
          <w:sz w:val="20"/>
          <w:szCs w:val="20"/>
          <w:lang w:val="fr-BE" w:eastAsia="en-US"/>
        </w:rPr>
      </w:pPr>
      <w:r w:rsidRPr="007E5CF7">
        <w:rPr>
          <w:rFonts w:eastAsia="Calibri"/>
          <w:sz w:val="20"/>
          <w:szCs w:val="20"/>
          <w:lang w:val="fr-BE" w:eastAsia="en-US"/>
        </w:rPr>
        <w:t>de toute occupation constatée par une déclaration ou une procédure de taxation d’office établie conformément au règlement communal en vigueur en matière de taxe de séjour, en abrégé «  séjour non inscrit ».</w:t>
      </w:r>
    </w:p>
    <w:p w14:paraId="61AF6846" w14:textId="77777777" w:rsidR="007E5CF7" w:rsidRPr="007E5CF7" w:rsidRDefault="007E5CF7" w:rsidP="005742E3">
      <w:pPr>
        <w:numPr>
          <w:ilvl w:val="1"/>
          <w:numId w:val="10"/>
        </w:numPr>
        <w:contextualSpacing/>
        <w:jc w:val="both"/>
        <w:rPr>
          <w:rFonts w:eastAsia="Calibri"/>
          <w:sz w:val="20"/>
          <w:szCs w:val="20"/>
          <w:lang w:val="fr-BE" w:eastAsia="en-US"/>
        </w:rPr>
      </w:pPr>
      <w:r w:rsidRPr="007E5CF7">
        <w:rPr>
          <w:rFonts w:eastAsia="Calibri"/>
          <w:sz w:val="20"/>
          <w:szCs w:val="20"/>
          <w:lang w:val="fr-BE" w:eastAsia="en-US"/>
        </w:rPr>
        <w:t>de toute occupation constatée par une déclaration ou une procédure de taxation d’office établie conformément au règlement communal en vigueur en matière de taxe sur les secondes résidences, en abrégé « seconde résidence ».</w:t>
      </w:r>
    </w:p>
    <w:p w14:paraId="21402DCF" w14:textId="77777777" w:rsidR="007E5CF7" w:rsidRPr="007E5CF7" w:rsidRDefault="007E5CF7" w:rsidP="005742E3">
      <w:pPr>
        <w:numPr>
          <w:ilvl w:val="0"/>
          <w:numId w:val="10"/>
        </w:numPr>
        <w:contextualSpacing/>
        <w:jc w:val="both"/>
        <w:rPr>
          <w:rFonts w:eastAsia="Calibri"/>
          <w:sz w:val="20"/>
          <w:szCs w:val="20"/>
          <w:lang w:val="fr-BE" w:eastAsia="en-US"/>
        </w:rPr>
      </w:pPr>
      <w:r w:rsidRPr="007E5CF7">
        <w:rPr>
          <w:rFonts w:eastAsia="Calibri"/>
          <w:i/>
          <w:sz w:val="20"/>
          <w:szCs w:val="20"/>
          <w:lang w:val="fr-BE" w:eastAsia="en-US"/>
        </w:rPr>
        <w:t>Sac pour la matière organique :</w:t>
      </w:r>
      <w:r w:rsidRPr="007E5CF7">
        <w:rPr>
          <w:rFonts w:eastAsia="Calibri"/>
          <w:sz w:val="20"/>
          <w:szCs w:val="20"/>
          <w:lang w:val="fr-BE" w:eastAsia="en-US"/>
        </w:rPr>
        <w:t xml:space="preserve"> sac </w:t>
      </w:r>
      <w:proofErr w:type="spellStart"/>
      <w:r w:rsidRPr="007E5CF7">
        <w:rPr>
          <w:rFonts w:eastAsia="Calibri"/>
          <w:sz w:val="20"/>
          <w:szCs w:val="20"/>
          <w:lang w:val="fr-BE" w:eastAsia="en-US"/>
        </w:rPr>
        <w:t>compostable</w:t>
      </w:r>
      <w:proofErr w:type="spellEnd"/>
      <w:r w:rsidRPr="007E5CF7">
        <w:rPr>
          <w:rFonts w:eastAsia="Calibri"/>
          <w:sz w:val="20"/>
          <w:szCs w:val="20"/>
          <w:lang w:val="fr-BE" w:eastAsia="en-US"/>
        </w:rPr>
        <w:t xml:space="preserve"> de 20 litres, conditionné par rouleau de 10, au nom de la Ville d’Aubange.</w:t>
      </w:r>
    </w:p>
    <w:p w14:paraId="362A12A6" w14:textId="77777777" w:rsidR="007E5CF7" w:rsidRPr="007E5CF7" w:rsidRDefault="007E5CF7" w:rsidP="005742E3">
      <w:pPr>
        <w:numPr>
          <w:ilvl w:val="0"/>
          <w:numId w:val="10"/>
        </w:numPr>
        <w:contextualSpacing/>
        <w:jc w:val="both"/>
        <w:rPr>
          <w:rFonts w:eastAsia="Calibri"/>
          <w:sz w:val="20"/>
          <w:szCs w:val="20"/>
          <w:lang w:val="fr-BE" w:eastAsia="en-US"/>
        </w:rPr>
      </w:pPr>
      <w:r w:rsidRPr="007E5CF7">
        <w:rPr>
          <w:rFonts w:eastAsia="Calibri"/>
          <w:i/>
          <w:sz w:val="20"/>
          <w:szCs w:val="20"/>
          <w:lang w:val="fr-BE" w:eastAsia="en-US"/>
        </w:rPr>
        <w:t>Sac pour la fraction résiduelle :</w:t>
      </w:r>
      <w:r w:rsidRPr="007E5CF7">
        <w:rPr>
          <w:rFonts w:eastAsia="Calibri"/>
          <w:sz w:val="20"/>
          <w:szCs w:val="20"/>
          <w:lang w:val="fr-BE" w:eastAsia="en-US"/>
        </w:rPr>
        <w:t xml:space="preserve"> sac de collecte sélective de la fraction résiduelle de 60 litres, conditionné par rouleau de 10, au nom de la Ville d’Aubange.</w:t>
      </w:r>
    </w:p>
    <w:p w14:paraId="071A49D8" w14:textId="77777777" w:rsidR="007E5CF7" w:rsidRPr="007E5CF7" w:rsidRDefault="007E5CF7" w:rsidP="005742E3">
      <w:pPr>
        <w:numPr>
          <w:ilvl w:val="0"/>
          <w:numId w:val="10"/>
        </w:numPr>
        <w:contextualSpacing/>
        <w:jc w:val="both"/>
        <w:rPr>
          <w:rFonts w:eastAsia="Calibri"/>
          <w:sz w:val="20"/>
          <w:szCs w:val="20"/>
          <w:lang w:val="fr-BE" w:eastAsia="en-US"/>
        </w:rPr>
      </w:pPr>
      <w:r w:rsidRPr="007E5CF7">
        <w:rPr>
          <w:rFonts w:eastAsia="Calibri"/>
          <w:i/>
          <w:sz w:val="20"/>
          <w:szCs w:val="20"/>
          <w:lang w:val="fr-BE" w:eastAsia="en-US"/>
        </w:rPr>
        <w:t>Conteneur :</w:t>
      </w:r>
      <w:r w:rsidRPr="007E5CF7">
        <w:rPr>
          <w:rFonts w:eastAsia="Calibri"/>
          <w:sz w:val="20"/>
          <w:szCs w:val="20"/>
          <w:lang w:val="fr-BE" w:eastAsia="en-US"/>
        </w:rPr>
        <w:t xml:space="preserve"> tout récipient de collecte rigide, d’un volume de 140, 240, 360 ou 770 litres, destiné à recevoir des déchets non ménagers.</w:t>
      </w:r>
    </w:p>
    <w:p w14:paraId="1B45CE9E" w14:textId="21821DDA" w:rsidR="007E5CF7" w:rsidRPr="007E5CF7" w:rsidRDefault="007E5CF7" w:rsidP="005742E3">
      <w:pPr>
        <w:jc w:val="both"/>
        <w:rPr>
          <w:rFonts w:eastAsia="Calibri"/>
          <w:b/>
          <w:sz w:val="20"/>
          <w:szCs w:val="20"/>
          <w:u w:val="single"/>
          <w:lang w:val="fr-BE" w:eastAsia="en-US"/>
        </w:rPr>
      </w:pPr>
      <w:r w:rsidRPr="007E5CF7">
        <w:rPr>
          <w:rFonts w:eastAsia="Calibri"/>
          <w:b/>
          <w:sz w:val="20"/>
          <w:szCs w:val="20"/>
          <w:u w:val="single"/>
          <w:lang w:val="fr-BE" w:eastAsia="en-US"/>
        </w:rPr>
        <w:t>Article 2</w:t>
      </w:r>
    </w:p>
    <w:p w14:paraId="0510C3F4" w14:textId="17C004BF"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§1. La taxe est due par le chef de ménage et solidairement par l’ensemble des usagers qui le composent au 1</w:t>
      </w:r>
      <w:r w:rsidRPr="007E5CF7">
        <w:rPr>
          <w:rFonts w:eastAsia="Calibri"/>
          <w:sz w:val="20"/>
          <w:szCs w:val="20"/>
          <w:vertAlign w:val="superscript"/>
          <w:lang w:val="fr-BE" w:eastAsia="en-US"/>
        </w:rPr>
        <w:t>er</w:t>
      </w:r>
      <w:r w:rsidRPr="007E5CF7">
        <w:rPr>
          <w:rFonts w:eastAsia="Calibri"/>
          <w:sz w:val="20"/>
          <w:szCs w:val="20"/>
          <w:lang w:val="fr-BE" w:eastAsia="en-US"/>
        </w:rPr>
        <w:t xml:space="preserve"> janvier de l’exercice d’imposition. </w:t>
      </w:r>
    </w:p>
    <w:p w14:paraId="2223CB9A" w14:textId="11FA2C9F" w:rsidR="007E5CF7" w:rsidRPr="00DC1BA6" w:rsidRDefault="007E5CF7" w:rsidP="005742E3">
      <w:pPr>
        <w:jc w:val="both"/>
        <w:rPr>
          <w:rFonts w:eastAsia="Calibri"/>
          <w:sz w:val="20"/>
          <w:szCs w:val="20"/>
          <w:lang w:val="fr-BE" w:eastAsia="en-US"/>
        </w:rPr>
      </w:pPr>
      <w:r w:rsidRPr="007E5CF7">
        <w:rPr>
          <w:rFonts w:eastAsia="Calibri"/>
          <w:sz w:val="20"/>
          <w:szCs w:val="20"/>
          <w:lang w:val="fr-BE" w:eastAsia="en-US"/>
        </w:rPr>
        <w:t>§2. La taxe est due par toute personne physique ou morale exerçant, au 1</w:t>
      </w:r>
      <w:r w:rsidRPr="007E5CF7">
        <w:rPr>
          <w:rFonts w:eastAsia="Calibri"/>
          <w:sz w:val="20"/>
          <w:szCs w:val="20"/>
          <w:vertAlign w:val="superscript"/>
          <w:lang w:val="fr-BE" w:eastAsia="en-US"/>
        </w:rPr>
        <w:t>er</w:t>
      </w:r>
      <w:r w:rsidRPr="007E5CF7">
        <w:rPr>
          <w:rFonts w:eastAsia="Calibri"/>
          <w:sz w:val="20"/>
          <w:szCs w:val="20"/>
          <w:lang w:val="fr-BE" w:eastAsia="en-US"/>
        </w:rPr>
        <w:t xml:space="preserve"> janvier de l’exercice d’imposition, sur le territoire de la Ville d’Aubange, une activité de quelque nature que ce soit, autre que l’activité </w:t>
      </w:r>
      <w:r w:rsidRPr="00DC1BA6">
        <w:rPr>
          <w:rFonts w:eastAsia="Calibri"/>
          <w:sz w:val="20"/>
          <w:szCs w:val="20"/>
          <w:lang w:val="fr-BE" w:eastAsia="en-US"/>
        </w:rPr>
        <w:t>usuelle des ménages, pour chaque lieu d'activité renseigné par la Banque Carrefour des Entreprises et potentiellement desservi par le service de gestion des déchets</w:t>
      </w:r>
      <w:r w:rsidR="00B373C7" w:rsidRPr="00DC1BA6">
        <w:rPr>
          <w:rFonts w:eastAsia="Calibri"/>
          <w:sz w:val="20"/>
          <w:szCs w:val="20"/>
          <w:lang w:val="fr-BE" w:eastAsia="en-US"/>
        </w:rPr>
        <w:t>. Ne sont pas visées à ce titre</w:t>
      </w:r>
      <w:r w:rsidRPr="00DC1BA6">
        <w:rPr>
          <w:rFonts w:eastAsia="Calibri"/>
          <w:sz w:val="20"/>
          <w:szCs w:val="20"/>
          <w:lang w:val="fr-BE" w:eastAsia="en-US"/>
        </w:rPr>
        <w:t xml:space="preserve"> les activités ponctuelles exercées moins de </w:t>
      </w:r>
      <w:r w:rsidR="0014677E" w:rsidRPr="00DC1BA6">
        <w:rPr>
          <w:rFonts w:eastAsia="Calibri"/>
          <w:sz w:val="20"/>
          <w:szCs w:val="20"/>
          <w:lang w:val="fr-BE" w:eastAsia="en-US"/>
        </w:rPr>
        <w:t>10</w:t>
      </w:r>
      <w:r w:rsidRPr="00DC1BA6">
        <w:rPr>
          <w:rFonts w:eastAsia="Calibri"/>
          <w:sz w:val="20"/>
          <w:szCs w:val="20"/>
          <w:lang w:val="fr-BE" w:eastAsia="en-US"/>
        </w:rPr>
        <w:t xml:space="preserve"> jours sur l'exercice.</w:t>
      </w:r>
    </w:p>
    <w:p w14:paraId="7682F032" w14:textId="0197EC81" w:rsidR="007E5CF7" w:rsidRPr="007E5CF7" w:rsidRDefault="007E5CF7" w:rsidP="005742E3">
      <w:pPr>
        <w:jc w:val="both"/>
        <w:rPr>
          <w:rFonts w:eastAsia="Calibri"/>
          <w:b/>
          <w:sz w:val="20"/>
          <w:szCs w:val="20"/>
          <w:u w:val="single"/>
          <w:lang w:val="fr-BE" w:eastAsia="en-US"/>
        </w:rPr>
      </w:pPr>
      <w:r w:rsidRPr="00DC1BA6">
        <w:rPr>
          <w:rFonts w:eastAsia="Calibri"/>
          <w:b/>
          <w:sz w:val="20"/>
          <w:szCs w:val="20"/>
          <w:u w:val="single"/>
          <w:lang w:val="fr-BE" w:eastAsia="en-US"/>
        </w:rPr>
        <w:t>Article 3</w:t>
      </w:r>
    </w:p>
    <w:p w14:paraId="449B19C2" w14:textId="3C58B0A2"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§1. Le montant de la taxe est fixé comme suit :</w:t>
      </w:r>
    </w:p>
    <w:p w14:paraId="370D83D1" w14:textId="317D114B" w:rsidR="007E5CF7" w:rsidRPr="007E5CF7" w:rsidRDefault="007E5CF7" w:rsidP="005742E3">
      <w:pPr>
        <w:jc w:val="both"/>
        <w:rPr>
          <w:rFonts w:eastAsia="Calibri"/>
          <w:b/>
          <w:sz w:val="20"/>
          <w:szCs w:val="20"/>
          <w:lang w:val="fr-BE" w:eastAsia="en-US"/>
        </w:rPr>
      </w:pPr>
      <w:r w:rsidRPr="007E5CF7">
        <w:rPr>
          <w:rFonts w:eastAsia="Calibri"/>
          <w:b/>
          <w:sz w:val="20"/>
          <w:szCs w:val="20"/>
          <w:lang w:val="fr-BE" w:eastAsia="en-US"/>
        </w:rPr>
        <w:t>1° Partie forfaitaire de la taxe :</w:t>
      </w:r>
    </w:p>
    <w:p w14:paraId="1C86B774" w14:textId="77777777" w:rsidR="007E5CF7" w:rsidRPr="007E5CF7" w:rsidRDefault="007E5CF7" w:rsidP="005742E3">
      <w:pPr>
        <w:numPr>
          <w:ilvl w:val="0"/>
          <w:numId w:val="11"/>
        </w:numPr>
        <w:contextualSpacing/>
        <w:jc w:val="both"/>
        <w:rPr>
          <w:rFonts w:eastAsia="Calibri"/>
          <w:sz w:val="20"/>
          <w:szCs w:val="20"/>
          <w:lang w:val="fr-BE" w:eastAsia="en-US"/>
        </w:rPr>
      </w:pPr>
      <w:r w:rsidRPr="007E5CF7">
        <w:rPr>
          <w:rFonts w:eastAsia="Calibri"/>
          <w:sz w:val="20"/>
          <w:szCs w:val="20"/>
          <w:lang w:val="fr-BE" w:eastAsia="en-US"/>
        </w:rPr>
        <w:t xml:space="preserve">Pour les redevables visés à l’article 2, §1 : </w:t>
      </w:r>
    </w:p>
    <w:p w14:paraId="77389E66" w14:textId="77777777" w:rsidR="007E5CF7" w:rsidRPr="007E5CF7" w:rsidRDefault="007E5CF7" w:rsidP="005742E3">
      <w:pPr>
        <w:numPr>
          <w:ilvl w:val="1"/>
          <w:numId w:val="11"/>
        </w:numPr>
        <w:contextualSpacing/>
        <w:jc w:val="both"/>
        <w:rPr>
          <w:rFonts w:eastAsia="Calibri"/>
          <w:sz w:val="20"/>
          <w:szCs w:val="20"/>
          <w:lang w:val="fr-BE" w:eastAsia="en-US"/>
        </w:rPr>
      </w:pPr>
      <w:r w:rsidRPr="007E5CF7">
        <w:rPr>
          <w:rFonts w:eastAsia="Calibri"/>
          <w:sz w:val="20"/>
          <w:szCs w:val="20"/>
          <w:lang w:val="fr-BE" w:eastAsia="en-US"/>
        </w:rPr>
        <w:t xml:space="preserve">130 EUR pour les ménages d’un usager inscrit </w:t>
      </w:r>
    </w:p>
    <w:p w14:paraId="5221B746" w14:textId="77777777" w:rsidR="007E5CF7" w:rsidRPr="007E5CF7" w:rsidRDefault="007E5CF7" w:rsidP="005742E3">
      <w:pPr>
        <w:numPr>
          <w:ilvl w:val="1"/>
          <w:numId w:val="11"/>
        </w:numPr>
        <w:contextualSpacing/>
        <w:jc w:val="both"/>
        <w:rPr>
          <w:rFonts w:eastAsia="Calibri"/>
          <w:sz w:val="20"/>
          <w:szCs w:val="20"/>
          <w:lang w:val="fr-BE" w:eastAsia="en-US"/>
        </w:rPr>
      </w:pPr>
      <w:r w:rsidRPr="007E5CF7">
        <w:rPr>
          <w:rFonts w:eastAsia="Calibri"/>
          <w:sz w:val="20"/>
          <w:szCs w:val="20"/>
          <w:lang w:val="fr-BE" w:eastAsia="en-US"/>
        </w:rPr>
        <w:t>190 EUR pour les ménages de deux usagers inscrits</w:t>
      </w:r>
    </w:p>
    <w:p w14:paraId="7280DAF5" w14:textId="77777777" w:rsidR="007E5CF7" w:rsidRPr="007E5CF7" w:rsidRDefault="007E5CF7" w:rsidP="005742E3">
      <w:pPr>
        <w:numPr>
          <w:ilvl w:val="1"/>
          <w:numId w:val="11"/>
        </w:numPr>
        <w:contextualSpacing/>
        <w:jc w:val="both"/>
        <w:rPr>
          <w:rFonts w:eastAsia="Calibri"/>
          <w:sz w:val="20"/>
          <w:szCs w:val="20"/>
          <w:lang w:val="fr-BE" w:eastAsia="en-US"/>
        </w:rPr>
      </w:pPr>
      <w:r w:rsidRPr="007E5CF7">
        <w:rPr>
          <w:rFonts w:eastAsia="Calibri"/>
          <w:sz w:val="20"/>
          <w:szCs w:val="20"/>
          <w:lang w:val="fr-BE" w:eastAsia="en-US"/>
        </w:rPr>
        <w:t>220 EUR pour les ménages de trois usagers inscrits</w:t>
      </w:r>
    </w:p>
    <w:p w14:paraId="545CE3BC" w14:textId="77777777" w:rsidR="007E5CF7" w:rsidRPr="007E5CF7" w:rsidRDefault="007E5CF7" w:rsidP="005742E3">
      <w:pPr>
        <w:numPr>
          <w:ilvl w:val="1"/>
          <w:numId w:val="11"/>
        </w:numPr>
        <w:contextualSpacing/>
        <w:jc w:val="both"/>
        <w:rPr>
          <w:rFonts w:eastAsia="Calibri"/>
          <w:sz w:val="20"/>
          <w:szCs w:val="20"/>
          <w:lang w:val="fr-BE" w:eastAsia="en-US"/>
        </w:rPr>
      </w:pPr>
      <w:r w:rsidRPr="007E5CF7">
        <w:rPr>
          <w:rFonts w:eastAsia="Calibri"/>
          <w:sz w:val="20"/>
          <w:szCs w:val="20"/>
          <w:lang w:val="fr-BE" w:eastAsia="en-US"/>
        </w:rPr>
        <w:t>250 EUR pour les ménages de quatre usagers inscrits</w:t>
      </w:r>
    </w:p>
    <w:p w14:paraId="0A999185" w14:textId="77777777" w:rsidR="007E5CF7" w:rsidRPr="007E5CF7" w:rsidRDefault="007E5CF7" w:rsidP="005742E3">
      <w:pPr>
        <w:numPr>
          <w:ilvl w:val="1"/>
          <w:numId w:val="11"/>
        </w:numPr>
        <w:contextualSpacing/>
        <w:jc w:val="both"/>
        <w:rPr>
          <w:rFonts w:eastAsia="Calibri"/>
          <w:sz w:val="20"/>
          <w:szCs w:val="20"/>
          <w:lang w:val="fr-BE" w:eastAsia="en-US"/>
        </w:rPr>
      </w:pPr>
      <w:r w:rsidRPr="007E5CF7">
        <w:rPr>
          <w:rFonts w:eastAsia="Calibri"/>
          <w:sz w:val="20"/>
          <w:szCs w:val="20"/>
          <w:lang w:val="fr-BE" w:eastAsia="en-US"/>
        </w:rPr>
        <w:t>270 EUR pour les ménages de plus de quatre usagers inscrits</w:t>
      </w:r>
    </w:p>
    <w:p w14:paraId="30A8269E" w14:textId="74527773" w:rsidR="007E5CF7" w:rsidRPr="007E5CF7" w:rsidRDefault="007E5CF7" w:rsidP="005742E3">
      <w:pPr>
        <w:numPr>
          <w:ilvl w:val="1"/>
          <w:numId w:val="11"/>
        </w:numPr>
        <w:contextualSpacing/>
        <w:jc w:val="both"/>
        <w:rPr>
          <w:rFonts w:eastAsia="Calibri"/>
          <w:sz w:val="20"/>
          <w:szCs w:val="20"/>
          <w:lang w:val="fr-BE" w:eastAsia="en-US"/>
        </w:rPr>
      </w:pPr>
      <w:r w:rsidRPr="007E5CF7">
        <w:rPr>
          <w:rFonts w:eastAsia="Calibri"/>
          <w:sz w:val="20"/>
          <w:szCs w:val="20"/>
          <w:lang w:val="fr-BE" w:eastAsia="en-US"/>
        </w:rPr>
        <w:t>270 EUR pour chaque usager en situation de séjour non inscrit ou de seconde résidence</w:t>
      </w:r>
    </w:p>
    <w:p w14:paraId="3DDE3C70" w14:textId="77777777" w:rsidR="007E5CF7" w:rsidRPr="007E5CF7" w:rsidRDefault="007E5CF7" w:rsidP="005742E3">
      <w:pPr>
        <w:numPr>
          <w:ilvl w:val="0"/>
          <w:numId w:val="11"/>
        </w:numPr>
        <w:contextualSpacing/>
        <w:jc w:val="both"/>
        <w:rPr>
          <w:rFonts w:eastAsia="Calibri"/>
          <w:b/>
          <w:sz w:val="20"/>
          <w:szCs w:val="20"/>
          <w:lang w:val="fr-BE" w:eastAsia="en-US"/>
        </w:rPr>
      </w:pPr>
      <w:r w:rsidRPr="007E5CF7">
        <w:rPr>
          <w:rFonts w:eastAsia="Calibri"/>
          <w:sz w:val="20"/>
          <w:szCs w:val="20"/>
          <w:lang w:val="fr-BE" w:eastAsia="en-US"/>
        </w:rPr>
        <w:t>Pour les redevables visés à l’article 2, §2 : 100 EUR</w:t>
      </w:r>
    </w:p>
    <w:p w14:paraId="42CB98F6" w14:textId="1ABD69F2" w:rsidR="007E5CF7" w:rsidRPr="007E5CF7" w:rsidRDefault="007E5CF7" w:rsidP="005742E3">
      <w:pPr>
        <w:jc w:val="both"/>
        <w:rPr>
          <w:rFonts w:eastAsia="Calibri"/>
          <w:b/>
          <w:sz w:val="20"/>
          <w:szCs w:val="20"/>
          <w:lang w:val="fr-BE" w:eastAsia="en-US"/>
        </w:rPr>
      </w:pPr>
      <w:r w:rsidRPr="007E5CF7">
        <w:rPr>
          <w:rFonts w:eastAsia="Calibri"/>
          <w:b/>
          <w:sz w:val="20"/>
          <w:szCs w:val="20"/>
          <w:lang w:val="fr-BE" w:eastAsia="en-US"/>
        </w:rPr>
        <w:t>2° Partie variable de la taxe :</w:t>
      </w:r>
    </w:p>
    <w:p w14:paraId="17B7DAAE" w14:textId="77777777" w:rsidR="007E5CF7" w:rsidRPr="007E5CF7" w:rsidRDefault="007E5CF7" w:rsidP="005742E3">
      <w:pPr>
        <w:numPr>
          <w:ilvl w:val="0"/>
          <w:numId w:val="12"/>
        </w:numPr>
        <w:contextualSpacing/>
        <w:jc w:val="both"/>
        <w:rPr>
          <w:rFonts w:eastAsia="Calibri"/>
          <w:sz w:val="20"/>
          <w:szCs w:val="20"/>
          <w:lang w:val="fr-BE" w:eastAsia="en-US"/>
        </w:rPr>
      </w:pPr>
      <w:r w:rsidRPr="007E5CF7">
        <w:rPr>
          <w:rFonts w:eastAsia="Calibri"/>
          <w:sz w:val="20"/>
          <w:szCs w:val="20"/>
          <w:lang w:val="fr-BE" w:eastAsia="en-US"/>
        </w:rPr>
        <w:t xml:space="preserve">Achat de sacs poubelle : </w:t>
      </w:r>
    </w:p>
    <w:p w14:paraId="034CF95D" w14:textId="77777777" w:rsidR="007E5CF7" w:rsidRPr="007E5CF7" w:rsidRDefault="007E5CF7" w:rsidP="005742E3">
      <w:pPr>
        <w:numPr>
          <w:ilvl w:val="1"/>
          <w:numId w:val="12"/>
        </w:numPr>
        <w:contextualSpacing/>
        <w:jc w:val="both"/>
        <w:rPr>
          <w:rFonts w:eastAsia="Calibri"/>
          <w:color w:val="000000"/>
          <w:sz w:val="20"/>
          <w:szCs w:val="20"/>
          <w:lang w:val="fr-BE" w:eastAsia="en-US"/>
        </w:rPr>
      </w:pPr>
      <w:r w:rsidRPr="007E5CF7">
        <w:rPr>
          <w:rFonts w:eastAsia="Calibri"/>
          <w:color w:val="000000"/>
          <w:sz w:val="20"/>
          <w:szCs w:val="20"/>
          <w:lang w:val="fr-BE" w:eastAsia="en-US"/>
        </w:rPr>
        <w:t>9 EUR par rouleau de 10 sacs de 60 litres destinés à recevoir la fraction résiduelle</w:t>
      </w:r>
    </w:p>
    <w:p w14:paraId="3B072872" w14:textId="77777777" w:rsidR="007E5CF7" w:rsidRPr="007E5CF7" w:rsidRDefault="007E5CF7" w:rsidP="005742E3">
      <w:pPr>
        <w:numPr>
          <w:ilvl w:val="1"/>
          <w:numId w:val="12"/>
        </w:numPr>
        <w:contextualSpacing/>
        <w:jc w:val="both"/>
        <w:rPr>
          <w:rFonts w:eastAsia="Calibri"/>
          <w:color w:val="000000"/>
          <w:sz w:val="20"/>
          <w:szCs w:val="20"/>
          <w:lang w:val="fr-BE" w:eastAsia="en-US"/>
        </w:rPr>
      </w:pPr>
      <w:r w:rsidRPr="007E5CF7">
        <w:rPr>
          <w:rFonts w:eastAsia="Calibri"/>
          <w:color w:val="000000"/>
          <w:sz w:val="20"/>
          <w:szCs w:val="20"/>
          <w:lang w:val="fr-BE" w:eastAsia="en-US"/>
        </w:rPr>
        <w:t>3 EUR par rouleau de 10 sacs de 20 litres destinés à recevoir la matière organique</w:t>
      </w:r>
    </w:p>
    <w:p w14:paraId="1CA77815" w14:textId="77777777" w:rsidR="007E5CF7" w:rsidRPr="007E5CF7" w:rsidRDefault="007E5CF7" w:rsidP="005742E3">
      <w:pPr>
        <w:numPr>
          <w:ilvl w:val="0"/>
          <w:numId w:val="12"/>
        </w:numPr>
        <w:contextualSpacing/>
        <w:jc w:val="both"/>
        <w:rPr>
          <w:rFonts w:eastAsia="Calibri"/>
          <w:color w:val="000000"/>
          <w:sz w:val="20"/>
          <w:szCs w:val="20"/>
          <w:lang w:val="fr-BE" w:eastAsia="en-US"/>
        </w:rPr>
      </w:pPr>
      <w:r w:rsidRPr="007E5CF7">
        <w:rPr>
          <w:rFonts w:eastAsia="Calibri"/>
          <w:color w:val="000000"/>
          <w:sz w:val="20"/>
          <w:szCs w:val="20"/>
          <w:lang w:val="fr-BE" w:eastAsia="en-US"/>
        </w:rPr>
        <w:t>Mise à disposition de conteneurs :</w:t>
      </w:r>
    </w:p>
    <w:p w14:paraId="5FB67FDD" w14:textId="77777777" w:rsidR="007E5CF7" w:rsidRPr="007E5CF7" w:rsidRDefault="007E5CF7" w:rsidP="005742E3">
      <w:pPr>
        <w:numPr>
          <w:ilvl w:val="1"/>
          <w:numId w:val="12"/>
        </w:numPr>
        <w:contextualSpacing/>
        <w:jc w:val="both"/>
        <w:rPr>
          <w:rFonts w:eastAsia="Calibri"/>
          <w:color w:val="000000"/>
          <w:sz w:val="20"/>
          <w:szCs w:val="20"/>
          <w:lang w:val="fr-BE" w:eastAsia="en-US"/>
        </w:rPr>
      </w:pPr>
      <w:r w:rsidRPr="007E5CF7">
        <w:rPr>
          <w:rFonts w:eastAsia="Calibri"/>
          <w:color w:val="000000"/>
          <w:sz w:val="20"/>
          <w:szCs w:val="20"/>
          <w:lang w:val="fr-BE" w:eastAsia="en-US"/>
        </w:rPr>
        <w:t>100 EUR par an, donnant droit à la mise à disposition d’un conteneur de 140 litres</w:t>
      </w:r>
    </w:p>
    <w:p w14:paraId="77543100" w14:textId="77777777" w:rsidR="007E5CF7" w:rsidRPr="007E5CF7" w:rsidRDefault="007E5CF7" w:rsidP="005742E3">
      <w:pPr>
        <w:numPr>
          <w:ilvl w:val="1"/>
          <w:numId w:val="12"/>
        </w:numPr>
        <w:contextualSpacing/>
        <w:jc w:val="both"/>
        <w:rPr>
          <w:rFonts w:eastAsia="Calibri"/>
          <w:color w:val="000000"/>
          <w:sz w:val="20"/>
          <w:szCs w:val="20"/>
          <w:lang w:val="fr-BE" w:eastAsia="en-US"/>
        </w:rPr>
      </w:pPr>
      <w:r w:rsidRPr="007E5CF7">
        <w:rPr>
          <w:rFonts w:eastAsia="Calibri"/>
          <w:color w:val="000000"/>
          <w:sz w:val="20"/>
          <w:szCs w:val="20"/>
          <w:lang w:val="fr-BE" w:eastAsia="en-US"/>
        </w:rPr>
        <w:t>150 EUR par an, donnant droit à la mise à disposition d’un conteneur de 240 litres</w:t>
      </w:r>
    </w:p>
    <w:p w14:paraId="73E8C688" w14:textId="77777777" w:rsidR="007E5CF7" w:rsidRPr="007E5CF7" w:rsidRDefault="007E5CF7" w:rsidP="005742E3">
      <w:pPr>
        <w:numPr>
          <w:ilvl w:val="1"/>
          <w:numId w:val="12"/>
        </w:numPr>
        <w:contextualSpacing/>
        <w:jc w:val="both"/>
        <w:rPr>
          <w:rFonts w:eastAsia="Calibri"/>
          <w:color w:val="000000"/>
          <w:sz w:val="20"/>
          <w:szCs w:val="20"/>
          <w:lang w:val="fr-BE" w:eastAsia="en-US"/>
        </w:rPr>
      </w:pPr>
      <w:r w:rsidRPr="007E5CF7">
        <w:rPr>
          <w:rFonts w:eastAsia="Calibri"/>
          <w:color w:val="000000"/>
          <w:sz w:val="20"/>
          <w:szCs w:val="20"/>
          <w:lang w:val="fr-BE" w:eastAsia="en-US"/>
        </w:rPr>
        <w:t>260 EUR par an, donnant droit à la mise à disposition d’un conteneur de 360 litres</w:t>
      </w:r>
    </w:p>
    <w:p w14:paraId="44154139" w14:textId="77777777" w:rsidR="007E5CF7" w:rsidRPr="007E5CF7" w:rsidRDefault="007E5CF7" w:rsidP="005742E3">
      <w:pPr>
        <w:numPr>
          <w:ilvl w:val="1"/>
          <w:numId w:val="12"/>
        </w:numPr>
        <w:contextualSpacing/>
        <w:jc w:val="both"/>
        <w:rPr>
          <w:rFonts w:eastAsia="Calibri"/>
          <w:color w:val="000000"/>
          <w:sz w:val="20"/>
          <w:szCs w:val="20"/>
          <w:lang w:val="fr-BE" w:eastAsia="en-US"/>
        </w:rPr>
      </w:pPr>
      <w:r w:rsidRPr="007E5CF7">
        <w:rPr>
          <w:rFonts w:eastAsia="Calibri"/>
          <w:color w:val="000000"/>
          <w:sz w:val="20"/>
          <w:szCs w:val="20"/>
          <w:lang w:val="fr-BE" w:eastAsia="en-US"/>
        </w:rPr>
        <w:t>670 EUR par an, donnant droit à la mise à disposition d’un conteneur de 770 litres</w:t>
      </w:r>
    </w:p>
    <w:p w14:paraId="42EDAF39" w14:textId="6F96236E" w:rsidR="007E5CF7" w:rsidRPr="007E5CF7" w:rsidRDefault="007E5CF7" w:rsidP="005742E3">
      <w:pPr>
        <w:jc w:val="both"/>
        <w:rPr>
          <w:rFonts w:eastAsia="Calibri"/>
          <w:sz w:val="20"/>
          <w:szCs w:val="20"/>
          <w:lang w:val="fr-BE" w:eastAsia="en-US"/>
        </w:rPr>
      </w:pPr>
      <w:r w:rsidRPr="007E5CF7">
        <w:rPr>
          <w:rFonts w:eastAsia="Calibri"/>
          <w:b/>
          <w:sz w:val="20"/>
          <w:szCs w:val="20"/>
          <w:lang w:val="fr-BE" w:eastAsia="en-US"/>
        </w:rPr>
        <w:t>3°</w:t>
      </w:r>
      <w:r w:rsidRPr="007E5CF7">
        <w:rPr>
          <w:rFonts w:eastAsia="Calibri"/>
          <w:sz w:val="20"/>
          <w:szCs w:val="20"/>
          <w:lang w:val="fr-BE" w:eastAsia="en-US"/>
        </w:rPr>
        <w:t xml:space="preserve"> Lorsqu’un redevable est visé par l’article 2, §1 et l’article 2, §2 pour une même adresse, il se verra appliquer la partie forfaitaire correspondant à sa composition de ménage, la partie variable étant due en fonction du choix opéré entre l’achat de sacs poubelle et la mise à disposition d’un conteneur.</w:t>
      </w:r>
    </w:p>
    <w:p w14:paraId="34F29A28" w14:textId="6DDA2DD7"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§2. Sont exonérés totalement de la partie forfaitaire de la taxe :</w:t>
      </w:r>
    </w:p>
    <w:p w14:paraId="5A10B58A" w14:textId="77777777" w:rsidR="007E5CF7" w:rsidRPr="007E5CF7" w:rsidRDefault="007E5CF7" w:rsidP="005742E3">
      <w:pPr>
        <w:ind w:left="720"/>
        <w:contextualSpacing/>
        <w:jc w:val="both"/>
        <w:rPr>
          <w:rFonts w:eastAsia="Calibri"/>
          <w:sz w:val="20"/>
          <w:szCs w:val="20"/>
          <w:lang w:val="fr-BE" w:eastAsia="en-US"/>
        </w:rPr>
      </w:pPr>
      <w:r w:rsidRPr="007E5CF7">
        <w:rPr>
          <w:rFonts w:eastAsia="Calibri"/>
          <w:b/>
          <w:sz w:val="20"/>
          <w:szCs w:val="20"/>
          <w:lang w:val="fr-BE" w:eastAsia="en-US"/>
        </w:rPr>
        <w:t>1°</w:t>
      </w:r>
      <w:r w:rsidRPr="007E5CF7">
        <w:rPr>
          <w:rFonts w:eastAsia="Calibri"/>
          <w:sz w:val="20"/>
          <w:szCs w:val="20"/>
          <w:lang w:val="fr-BE" w:eastAsia="en-US"/>
        </w:rPr>
        <w:t xml:space="preserve"> les usagers qui, au 1</w:t>
      </w:r>
      <w:r w:rsidRPr="007E5CF7">
        <w:rPr>
          <w:rFonts w:eastAsia="Calibri"/>
          <w:sz w:val="20"/>
          <w:szCs w:val="20"/>
          <w:vertAlign w:val="superscript"/>
          <w:lang w:val="fr-BE" w:eastAsia="en-US"/>
        </w:rPr>
        <w:t>er</w:t>
      </w:r>
      <w:r w:rsidRPr="007E5CF7">
        <w:rPr>
          <w:rFonts w:eastAsia="Calibri"/>
          <w:sz w:val="20"/>
          <w:szCs w:val="20"/>
          <w:lang w:val="fr-BE" w:eastAsia="en-US"/>
        </w:rPr>
        <w:t xml:space="preserve"> janvier de l’exercice d’imposition, séjournent à long terme dans un établissement de soins, une maison de repos (et de soins), un établissement pénitentiaire ou de défense sociale, sur production d’une attestation probante.</w:t>
      </w:r>
    </w:p>
    <w:p w14:paraId="4E115423" w14:textId="77777777" w:rsidR="007E5CF7" w:rsidRPr="007E5CF7" w:rsidRDefault="007E5CF7" w:rsidP="005742E3">
      <w:pPr>
        <w:ind w:left="720"/>
        <w:contextualSpacing/>
        <w:jc w:val="both"/>
        <w:rPr>
          <w:rFonts w:eastAsia="Calibri"/>
          <w:sz w:val="20"/>
          <w:szCs w:val="20"/>
          <w:lang w:val="fr-BE" w:eastAsia="en-US"/>
        </w:rPr>
      </w:pPr>
      <w:r w:rsidRPr="007E5CF7">
        <w:rPr>
          <w:rFonts w:eastAsia="Calibri"/>
          <w:b/>
          <w:sz w:val="20"/>
          <w:szCs w:val="20"/>
          <w:lang w:val="fr-BE" w:eastAsia="en-US"/>
        </w:rPr>
        <w:t>2°</w:t>
      </w:r>
      <w:r w:rsidRPr="007E5CF7">
        <w:rPr>
          <w:rFonts w:eastAsia="Calibri"/>
          <w:sz w:val="20"/>
          <w:szCs w:val="20"/>
          <w:lang w:val="fr-BE" w:eastAsia="en-US"/>
        </w:rPr>
        <w:t xml:space="preserve"> les Administrations publiques et organismes d’utilité publique qui relèvent soit du domaine public, soit du domaine privé mais dont l’activité est exclusivement d’utilité publique. Cette exonération ne s’étend dès lors pas à l’occupation privée de logements publics.</w:t>
      </w:r>
    </w:p>
    <w:p w14:paraId="62094F16" w14:textId="661D8D1C" w:rsidR="007E5CF7" w:rsidRPr="007E5CF7" w:rsidRDefault="007E5CF7" w:rsidP="005742E3">
      <w:pPr>
        <w:ind w:left="720"/>
        <w:contextualSpacing/>
        <w:jc w:val="both"/>
        <w:rPr>
          <w:rFonts w:eastAsia="Calibri"/>
          <w:sz w:val="20"/>
          <w:szCs w:val="20"/>
          <w:lang w:val="fr-BE" w:eastAsia="en-US"/>
        </w:rPr>
      </w:pPr>
      <w:r w:rsidRPr="007E5CF7">
        <w:rPr>
          <w:rFonts w:eastAsia="Calibri"/>
          <w:b/>
          <w:sz w:val="20"/>
          <w:szCs w:val="20"/>
          <w:lang w:val="fr-BE" w:eastAsia="en-US"/>
        </w:rPr>
        <w:t>3°</w:t>
      </w:r>
      <w:r w:rsidRPr="007E5CF7">
        <w:rPr>
          <w:rFonts w:eastAsia="Calibri"/>
          <w:sz w:val="20"/>
          <w:szCs w:val="20"/>
          <w:lang w:val="fr-BE" w:eastAsia="en-US"/>
        </w:rPr>
        <w:t xml:space="preserve"> les ASBL communales et les clubs dont l’activité est essentiellement sportive.</w:t>
      </w:r>
    </w:p>
    <w:p w14:paraId="200A6AF7" w14:textId="317D2DD2"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§3. Sont exonérés à concurrence de 50 % de la partie forfaitaire de la taxe :</w:t>
      </w:r>
    </w:p>
    <w:p w14:paraId="4AB65095" w14:textId="77777777" w:rsidR="007E5CF7" w:rsidRPr="003836DB" w:rsidRDefault="007E5CF7" w:rsidP="005742E3">
      <w:pPr>
        <w:ind w:left="720"/>
        <w:contextualSpacing/>
        <w:jc w:val="both"/>
        <w:rPr>
          <w:rFonts w:eastAsia="Calibri"/>
          <w:sz w:val="20"/>
          <w:szCs w:val="20"/>
          <w:lang w:val="fr-BE" w:eastAsia="en-US"/>
        </w:rPr>
      </w:pPr>
      <w:r w:rsidRPr="007E5CF7">
        <w:rPr>
          <w:rFonts w:eastAsia="Calibri"/>
          <w:b/>
          <w:sz w:val="20"/>
          <w:szCs w:val="20"/>
          <w:lang w:val="fr-BE" w:eastAsia="en-US"/>
        </w:rPr>
        <w:t>1°</w:t>
      </w:r>
      <w:r w:rsidRPr="007E5CF7">
        <w:rPr>
          <w:rFonts w:eastAsia="Calibri"/>
          <w:sz w:val="20"/>
          <w:szCs w:val="20"/>
          <w:lang w:val="fr-BE" w:eastAsia="en-US"/>
        </w:rPr>
        <w:t xml:space="preserve"> les ménages comportant un usager ayant droit au revenu d’intégration sociale au 1</w:t>
      </w:r>
      <w:r w:rsidRPr="007E5CF7">
        <w:rPr>
          <w:rFonts w:eastAsia="Calibri"/>
          <w:sz w:val="20"/>
          <w:szCs w:val="20"/>
          <w:vertAlign w:val="superscript"/>
          <w:lang w:val="fr-BE" w:eastAsia="en-US"/>
        </w:rPr>
        <w:t>er</w:t>
      </w:r>
      <w:r w:rsidRPr="007E5CF7">
        <w:rPr>
          <w:rFonts w:eastAsia="Calibri"/>
          <w:sz w:val="20"/>
          <w:szCs w:val="20"/>
          <w:lang w:val="fr-BE" w:eastAsia="en-US"/>
        </w:rPr>
        <w:t xml:space="preserve"> janvier de l’exercice d’imposition, moyennant la production </w:t>
      </w:r>
      <w:r w:rsidRPr="003836DB">
        <w:rPr>
          <w:rFonts w:eastAsia="Calibri"/>
          <w:sz w:val="20"/>
          <w:szCs w:val="20"/>
          <w:lang w:val="fr-BE" w:eastAsia="en-US"/>
        </w:rPr>
        <w:t>de l’attestation provenant du C.P.A.S. de la Ville d’Aubange.</w:t>
      </w:r>
    </w:p>
    <w:p w14:paraId="4F3E4F93" w14:textId="20E7D8F5" w:rsidR="007E5CF7" w:rsidRPr="007E5CF7" w:rsidRDefault="007E5CF7" w:rsidP="005742E3">
      <w:pPr>
        <w:ind w:left="720"/>
        <w:contextualSpacing/>
        <w:jc w:val="both"/>
        <w:rPr>
          <w:rFonts w:eastAsia="Calibri"/>
          <w:sz w:val="20"/>
          <w:szCs w:val="20"/>
          <w:lang w:val="fr-BE" w:eastAsia="en-US"/>
        </w:rPr>
      </w:pPr>
      <w:r w:rsidRPr="003836DB">
        <w:rPr>
          <w:rFonts w:eastAsia="Calibri"/>
          <w:b/>
          <w:sz w:val="20"/>
          <w:szCs w:val="20"/>
          <w:lang w:val="fr-BE" w:eastAsia="en-US"/>
        </w:rPr>
        <w:t>2°</w:t>
      </w:r>
      <w:r w:rsidRPr="003836DB">
        <w:rPr>
          <w:rFonts w:eastAsia="Calibri"/>
          <w:sz w:val="20"/>
          <w:szCs w:val="20"/>
          <w:lang w:val="fr-BE" w:eastAsia="en-US"/>
        </w:rPr>
        <w:t xml:space="preserve"> les ménages dont le revenu imposable globalement à l’impôt des personnes physiques (revenus N-2 pour l’exercice d’imposition N, sur production de l’avertissement-extrait de rôle concerné) est inférieur ou égal au montant du revenu d’intégration sociale, correspondant à la situation du ménage, en vigueur</w:t>
      </w:r>
      <w:r w:rsidRPr="007E5CF7">
        <w:rPr>
          <w:rFonts w:eastAsia="Calibri"/>
          <w:sz w:val="20"/>
          <w:szCs w:val="20"/>
          <w:lang w:val="fr-BE" w:eastAsia="en-US"/>
        </w:rPr>
        <w:t xml:space="preserve"> au 1</w:t>
      </w:r>
      <w:r w:rsidRPr="007E5CF7">
        <w:rPr>
          <w:rFonts w:eastAsia="Calibri"/>
          <w:sz w:val="20"/>
          <w:szCs w:val="20"/>
          <w:vertAlign w:val="superscript"/>
          <w:lang w:val="fr-BE" w:eastAsia="en-US"/>
        </w:rPr>
        <w:t>er</w:t>
      </w:r>
      <w:r w:rsidRPr="007E5CF7">
        <w:rPr>
          <w:rFonts w:eastAsia="Calibri"/>
          <w:sz w:val="20"/>
          <w:szCs w:val="20"/>
          <w:lang w:val="fr-BE" w:eastAsia="en-US"/>
        </w:rPr>
        <w:t xml:space="preserve"> janvier de l’exercice d’imposition. </w:t>
      </w:r>
    </w:p>
    <w:p w14:paraId="501E80E6" w14:textId="16BB5CB1" w:rsidR="007E5CF7" w:rsidRPr="007E5CF7" w:rsidRDefault="007E5CF7" w:rsidP="005742E3">
      <w:pPr>
        <w:ind w:left="720"/>
        <w:contextualSpacing/>
        <w:jc w:val="both"/>
        <w:rPr>
          <w:rFonts w:eastAsia="Calibri"/>
          <w:sz w:val="20"/>
          <w:szCs w:val="20"/>
          <w:lang w:val="fr-BE" w:eastAsia="en-US"/>
        </w:rPr>
      </w:pPr>
      <w:r w:rsidRPr="007E5CF7">
        <w:rPr>
          <w:rFonts w:eastAsia="Calibri"/>
          <w:b/>
          <w:sz w:val="20"/>
          <w:szCs w:val="20"/>
          <w:lang w:val="fr-BE" w:eastAsia="en-US"/>
        </w:rPr>
        <w:t>3°</w:t>
      </w:r>
      <w:r w:rsidRPr="007E5CF7">
        <w:rPr>
          <w:rFonts w:eastAsia="Calibri"/>
          <w:sz w:val="20"/>
          <w:szCs w:val="20"/>
          <w:lang w:val="fr-BE" w:eastAsia="en-US"/>
        </w:rPr>
        <w:t xml:space="preserve"> les usagers en situation de seconde résidence apportant la preuve qu’ils résident effectivement à leur résidence principale pendant la majeure partie de l’année (lieu de fréquentation scolaire des enfants, consommations énergétiques et de téléphonie, …). </w:t>
      </w:r>
    </w:p>
    <w:p w14:paraId="6DB961E1" w14:textId="577FFD4F" w:rsidR="007E5CF7" w:rsidRPr="007E5CF7" w:rsidRDefault="007E5CF7" w:rsidP="005742E3">
      <w:pPr>
        <w:jc w:val="both"/>
        <w:rPr>
          <w:rFonts w:eastAsia="Calibri"/>
          <w:b/>
          <w:sz w:val="20"/>
          <w:szCs w:val="20"/>
          <w:u w:val="single"/>
          <w:lang w:val="fr-BE" w:eastAsia="en-US"/>
        </w:rPr>
      </w:pPr>
      <w:r w:rsidRPr="007E5CF7">
        <w:rPr>
          <w:rFonts w:eastAsia="Calibri"/>
          <w:b/>
          <w:sz w:val="20"/>
          <w:szCs w:val="20"/>
          <w:u w:val="single"/>
          <w:lang w:val="fr-BE" w:eastAsia="en-US"/>
        </w:rPr>
        <w:t>Article 4</w:t>
      </w:r>
    </w:p>
    <w:p w14:paraId="7BECDE9C" w14:textId="77777777"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§1. Des sacs poubelles seront délivrés gratuitement aux redevables jusqu’au 31 mars de l’exercice d’imposition, à concurrence de :</w:t>
      </w:r>
    </w:p>
    <w:p w14:paraId="4924F9D6" w14:textId="77777777" w:rsidR="007E5CF7" w:rsidRPr="007E5CF7" w:rsidRDefault="007E5CF7" w:rsidP="005742E3">
      <w:pPr>
        <w:numPr>
          <w:ilvl w:val="0"/>
          <w:numId w:val="15"/>
        </w:numPr>
        <w:contextualSpacing/>
        <w:jc w:val="both"/>
        <w:rPr>
          <w:rFonts w:eastAsia="Calibri"/>
          <w:sz w:val="20"/>
          <w:szCs w:val="20"/>
          <w:lang w:val="fr-BE" w:eastAsia="en-US"/>
        </w:rPr>
      </w:pPr>
      <w:r w:rsidRPr="007E5CF7">
        <w:rPr>
          <w:rFonts w:eastAsia="Calibri"/>
          <w:sz w:val="20"/>
          <w:szCs w:val="20"/>
          <w:lang w:val="fr-BE" w:eastAsia="en-US"/>
        </w:rPr>
        <w:t>Un rouleau de 10 sacs poubelle destinés à recevoir la fraction organique et un rouleau de 10 sacs poubelle destinés à recevoir la fraction résiduelle :</w:t>
      </w:r>
    </w:p>
    <w:p w14:paraId="2A9167A0" w14:textId="77777777" w:rsidR="007E5CF7" w:rsidRPr="007E5CF7" w:rsidRDefault="007E5CF7" w:rsidP="005742E3">
      <w:pPr>
        <w:numPr>
          <w:ilvl w:val="1"/>
          <w:numId w:val="15"/>
        </w:numPr>
        <w:contextualSpacing/>
        <w:jc w:val="both"/>
        <w:rPr>
          <w:rFonts w:eastAsia="Calibri"/>
          <w:sz w:val="20"/>
          <w:szCs w:val="20"/>
          <w:lang w:val="fr-BE" w:eastAsia="en-US"/>
        </w:rPr>
      </w:pPr>
      <w:r w:rsidRPr="007E5CF7">
        <w:rPr>
          <w:rFonts w:eastAsia="Calibri"/>
          <w:sz w:val="20"/>
          <w:szCs w:val="20"/>
          <w:lang w:val="fr-BE" w:eastAsia="en-US"/>
        </w:rPr>
        <w:t>Pour les ménages composés d’un à trois usagers inscrits</w:t>
      </w:r>
    </w:p>
    <w:p w14:paraId="274139A5" w14:textId="77777777" w:rsidR="007E5CF7" w:rsidRPr="007E5CF7" w:rsidRDefault="007E5CF7" w:rsidP="005742E3">
      <w:pPr>
        <w:numPr>
          <w:ilvl w:val="1"/>
          <w:numId w:val="15"/>
        </w:numPr>
        <w:contextualSpacing/>
        <w:jc w:val="both"/>
        <w:rPr>
          <w:rFonts w:eastAsia="Calibri"/>
          <w:sz w:val="20"/>
          <w:szCs w:val="20"/>
          <w:lang w:val="fr-BE" w:eastAsia="en-US"/>
        </w:rPr>
      </w:pPr>
      <w:r w:rsidRPr="007E5CF7">
        <w:rPr>
          <w:rFonts w:eastAsia="Calibri"/>
          <w:sz w:val="20"/>
          <w:szCs w:val="20"/>
          <w:lang w:val="fr-BE" w:eastAsia="en-US"/>
        </w:rPr>
        <w:t>Pour les usagers visés à l’article 3, §3, 3°</w:t>
      </w:r>
    </w:p>
    <w:p w14:paraId="0C4D4497" w14:textId="77777777" w:rsidR="007E5CF7" w:rsidRPr="007E5CF7" w:rsidRDefault="007E5CF7" w:rsidP="005742E3">
      <w:pPr>
        <w:numPr>
          <w:ilvl w:val="1"/>
          <w:numId w:val="15"/>
        </w:numPr>
        <w:contextualSpacing/>
        <w:jc w:val="both"/>
        <w:rPr>
          <w:rFonts w:eastAsia="Calibri"/>
          <w:sz w:val="20"/>
          <w:szCs w:val="20"/>
          <w:lang w:val="fr-BE" w:eastAsia="en-US"/>
        </w:rPr>
      </w:pPr>
      <w:r w:rsidRPr="007E5CF7">
        <w:rPr>
          <w:rFonts w:eastAsia="Calibri"/>
          <w:sz w:val="20"/>
          <w:szCs w:val="20"/>
          <w:lang w:val="fr-BE" w:eastAsia="en-US"/>
        </w:rPr>
        <w:t>Pour les redevables visés à l’article 2, §2, qui choisissent l’achat de sacs poubelle pour la partie variable</w:t>
      </w:r>
    </w:p>
    <w:p w14:paraId="0B4CF993" w14:textId="77777777" w:rsidR="007E5CF7" w:rsidRPr="007E5CF7" w:rsidRDefault="007E5CF7" w:rsidP="005742E3">
      <w:pPr>
        <w:numPr>
          <w:ilvl w:val="0"/>
          <w:numId w:val="15"/>
        </w:numPr>
        <w:contextualSpacing/>
        <w:jc w:val="both"/>
        <w:rPr>
          <w:rFonts w:eastAsia="Calibri"/>
          <w:sz w:val="20"/>
          <w:szCs w:val="20"/>
          <w:lang w:val="fr-BE" w:eastAsia="en-US"/>
        </w:rPr>
      </w:pPr>
      <w:r w:rsidRPr="007E5CF7">
        <w:rPr>
          <w:rFonts w:eastAsia="Calibri"/>
          <w:sz w:val="20"/>
          <w:szCs w:val="20"/>
          <w:lang w:val="fr-BE" w:eastAsia="en-US"/>
        </w:rPr>
        <w:t>Deux rouleaux de 10 sacs poubelle destinés à recevoir la fraction organique et deux rouleaux de 10 sacs poubelle destinés à recevoir la fraction résiduelle :</w:t>
      </w:r>
    </w:p>
    <w:p w14:paraId="230F3008" w14:textId="77777777" w:rsidR="007E5CF7" w:rsidRPr="007E5CF7" w:rsidRDefault="007E5CF7" w:rsidP="005742E3">
      <w:pPr>
        <w:numPr>
          <w:ilvl w:val="1"/>
          <w:numId w:val="15"/>
        </w:numPr>
        <w:contextualSpacing/>
        <w:jc w:val="both"/>
        <w:rPr>
          <w:rFonts w:eastAsia="Calibri"/>
          <w:sz w:val="20"/>
          <w:szCs w:val="20"/>
          <w:lang w:val="fr-BE" w:eastAsia="en-US"/>
        </w:rPr>
      </w:pPr>
      <w:r w:rsidRPr="007E5CF7">
        <w:rPr>
          <w:rFonts w:eastAsia="Calibri"/>
          <w:sz w:val="20"/>
          <w:szCs w:val="20"/>
          <w:lang w:val="fr-BE" w:eastAsia="en-US"/>
        </w:rPr>
        <w:t>Pour les ménages composés de plus de trois usagers inscrits</w:t>
      </w:r>
    </w:p>
    <w:p w14:paraId="18B25C27" w14:textId="77777777" w:rsidR="007E5CF7" w:rsidRPr="007E5CF7" w:rsidRDefault="007E5CF7" w:rsidP="005742E3">
      <w:pPr>
        <w:numPr>
          <w:ilvl w:val="1"/>
          <w:numId w:val="15"/>
        </w:numPr>
        <w:contextualSpacing/>
        <w:jc w:val="both"/>
        <w:rPr>
          <w:rFonts w:eastAsia="Calibri"/>
          <w:sz w:val="20"/>
          <w:szCs w:val="20"/>
          <w:lang w:val="fr-BE" w:eastAsia="en-US"/>
        </w:rPr>
      </w:pPr>
      <w:r w:rsidRPr="007E5CF7">
        <w:rPr>
          <w:rFonts w:eastAsia="Calibri"/>
          <w:sz w:val="20"/>
          <w:szCs w:val="20"/>
          <w:lang w:val="fr-BE" w:eastAsia="en-US"/>
        </w:rPr>
        <w:t>Pour les usagers en situation de séjour non inscrit ou de seconde résidence, à l’exception des usagers visés à l’article 3, §3, 3°</w:t>
      </w:r>
    </w:p>
    <w:p w14:paraId="0D861552" w14:textId="77777777"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§2. Par an, un rouleau de 10 sacs poubelle destinés à recevoir la fraction résiduelle sera délivré gratuitement à tout ménage, par usager:</w:t>
      </w:r>
    </w:p>
    <w:p w14:paraId="6BEC9366" w14:textId="77777777" w:rsidR="007E5CF7" w:rsidRPr="007E5CF7" w:rsidRDefault="007E5CF7" w:rsidP="005742E3">
      <w:pPr>
        <w:numPr>
          <w:ilvl w:val="0"/>
          <w:numId w:val="14"/>
        </w:numPr>
        <w:contextualSpacing/>
        <w:jc w:val="both"/>
        <w:rPr>
          <w:rFonts w:eastAsia="Calibri"/>
          <w:sz w:val="20"/>
          <w:szCs w:val="20"/>
          <w:lang w:val="fr-BE" w:eastAsia="en-US"/>
        </w:rPr>
      </w:pPr>
      <w:r w:rsidRPr="007E5CF7">
        <w:rPr>
          <w:rFonts w:eastAsia="Calibri"/>
          <w:sz w:val="20"/>
          <w:szCs w:val="20"/>
          <w:lang w:val="fr-BE" w:eastAsia="en-US"/>
        </w:rPr>
        <w:t>de moins de deux ans au 1</w:t>
      </w:r>
      <w:r w:rsidRPr="007E5CF7">
        <w:rPr>
          <w:rFonts w:eastAsia="Calibri"/>
          <w:sz w:val="20"/>
          <w:szCs w:val="20"/>
          <w:vertAlign w:val="superscript"/>
          <w:lang w:val="fr-BE" w:eastAsia="en-US"/>
        </w:rPr>
        <w:t>er</w:t>
      </w:r>
      <w:r w:rsidRPr="007E5CF7">
        <w:rPr>
          <w:rFonts w:eastAsia="Calibri"/>
          <w:sz w:val="20"/>
          <w:szCs w:val="20"/>
          <w:lang w:val="fr-BE" w:eastAsia="en-US"/>
        </w:rPr>
        <w:t xml:space="preserve"> janvier de l’exercice d’imposition.</w:t>
      </w:r>
    </w:p>
    <w:p w14:paraId="6DDF9B20" w14:textId="77777777" w:rsidR="007E5CF7" w:rsidRPr="007E5CF7" w:rsidRDefault="007E5CF7" w:rsidP="005742E3">
      <w:pPr>
        <w:numPr>
          <w:ilvl w:val="0"/>
          <w:numId w:val="13"/>
        </w:numPr>
        <w:contextualSpacing/>
        <w:jc w:val="both"/>
        <w:rPr>
          <w:rFonts w:eastAsia="Calibri"/>
          <w:sz w:val="20"/>
          <w:szCs w:val="20"/>
          <w:lang w:val="fr-BE" w:eastAsia="en-US"/>
        </w:rPr>
      </w:pPr>
      <w:r w:rsidRPr="007E5CF7">
        <w:rPr>
          <w:rFonts w:eastAsia="Calibri"/>
          <w:sz w:val="20"/>
          <w:szCs w:val="20"/>
          <w:lang w:val="fr-BE" w:eastAsia="en-US"/>
        </w:rPr>
        <w:t>incontinent, sur production d’une attestation médicale.</w:t>
      </w:r>
    </w:p>
    <w:p w14:paraId="1146E57A" w14:textId="6425AAD8" w:rsidR="007E5CF7" w:rsidRPr="007E5CF7" w:rsidRDefault="007E5CF7" w:rsidP="005742E3">
      <w:pPr>
        <w:jc w:val="both"/>
        <w:rPr>
          <w:rFonts w:eastAsia="Calibri"/>
          <w:b/>
          <w:sz w:val="20"/>
          <w:szCs w:val="20"/>
          <w:u w:val="single"/>
          <w:lang w:val="fr-BE" w:eastAsia="en-US"/>
        </w:rPr>
      </w:pPr>
      <w:r w:rsidRPr="007E5CF7">
        <w:rPr>
          <w:rFonts w:eastAsia="Calibri"/>
          <w:b/>
          <w:sz w:val="20"/>
          <w:szCs w:val="20"/>
          <w:u w:val="single"/>
          <w:lang w:val="fr-BE" w:eastAsia="en-US"/>
        </w:rPr>
        <w:t>Article 5</w:t>
      </w:r>
    </w:p>
    <w:p w14:paraId="51833E9E" w14:textId="29776A23"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La partie forfaitaire de la taxe ainsi que la partie variable liée à la mise à disposition d’un conteneur sont perçues par voie de rôle.</w:t>
      </w:r>
    </w:p>
    <w:p w14:paraId="0A564D6A" w14:textId="652F84AC"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La partie variable liée à l’achat de sacs poubelle est payable au comptant au moment de l’achat de sacs.</w:t>
      </w:r>
    </w:p>
    <w:p w14:paraId="2BE48791" w14:textId="77777777"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En cas de non-respect du délai de paiement prévu sur l’avertissement-extrait de rôle, le redevable se verra adresser un premier rappel sans frais, suivi d’un rappel préalable avant poursuites, envoyé par recommandé, ces frais d’envoi de 5 EUR étant mis à charge du redevable et recouvrables par la contrainte.</w:t>
      </w:r>
    </w:p>
    <w:p w14:paraId="7EA1E98E" w14:textId="6B01B105"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Tout montant réclamé sera majoré, le cas échéant, des intérêts de retard au taux légal, à dater du rappel préalable avant poursuites.</w:t>
      </w:r>
    </w:p>
    <w:p w14:paraId="58C6E4B7" w14:textId="3AF0F44B" w:rsidR="007E5CF7" w:rsidRPr="007E5CF7" w:rsidRDefault="007E5CF7" w:rsidP="005742E3">
      <w:pPr>
        <w:jc w:val="both"/>
        <w:rPr>
          <w:rFonts w:eastAsia="Calibri"/>
          <w:b/>
          <w:sz w:val="20"/>
          <w:szCs w:val="20"/>
          <w:u w:val="single"/>
          <w:lang w:val="fr-BE" w:eastAsia="en-US"/>
        </w:rPr>
      </w:pPr>
      <w:r w:rsidRPr="007E5CF7">
        <w:rPr>
          <w:rFonts w:eastAsia="Calibri"/>
          <w:b/>
          <w:sz w:val="20"/>
          <w:szCs w:val="20"/>
          <w:u w:val="single"/>
          <w:lang w:val="fr-BE" w:eastAsia="en-US"/>
        </w:rPr>
        <w:t>Article 6</w:t>
      </w:r>
    </w:p>
    <w:p w14:paraId="1E1679DD" w14:textId="48D8B53E"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Le présent règlement sera transmis au Gouvernement Wallon conformément aux articles L3131-1 et suivants du Code de la Démocratie Locale et de la Décentralisation pour exercice de la tutelle spéciale d’approbation.</w:t>
      </w:r>
    </w:p>
    <w:p w14:paraId="4689D01B" w14:textId="3A9E6842" w:rsidR="007E5CF7" w:rsidRPr="007E5CF7" w:rsidRDefault="007E5CF7" w:rsidP="005742E3">
      <w:pPr>
        <w:jc w:val="both"/>
        <w:rPr>
          <w:rFonts w:eastAsia="Calibri"/>
          <w:b/>
          <w:sz w:val="20"/>
          <w:szCs w:val="20"/>
          <w:u w:val="single"/>
          <w:lang w:val="fr-BE" w:eastAsia="en-US"/>
        </w:rPr>
      </w:pPr>
      <w:r w:rsidRPr="007E5CF7">
        <w:rPr>
          <w:rFonts w:eastAsia="Calibri"/>
          <w:b/>
          <w:sz w:val="20"/>
          <w:szCs w:val="20"/>
          <w:u w:val="single"/>
          <w:lang w:val="fr-BE" w:eastAsia="en-US"/>
        </w:rPr>
        <w:t>Article 7</w:t>
      </w:r>
    </w:p>
    <w:p w14:paraId="5B5727F4" w14:textId="033F9E09" w:rsidR="007E5CF7" w:rsidRPr="007E5CF7" w:rsidRDefault="007E5CF7" w:rsidP="005742E3">
      <w:pPr>
        <w:jc w:val="both"/>
        <w:rPr>
          <w:rFonts w:eastAsia="Calibri"/>
          <w:sz w:val="20"/>
          <w:szCs w:val="20"/>
          <w:lang w:val="fr-BE" w:eastAsia="en-US"/>
        </w:rPr>
      </w:pPr>
      <w:r w:rsidRPr="007E5CF7">
        <w:rPr>
          <w:rFonts w:eastAsia="Calibri"/>
          <w:sz w:val="20"/>
          <w:szCs w:val="20"/>
          <w:lang w:val="fr-BE" w:eastAsia="en-US"/>
        </w:rPr>
        <w:t>Le présent règlement entrera en vigueur après accomplissement des formalités de la publication faites conformément aux articles L1133-1 à 3 du Code de la Démocratie Locale et de la Décentralisation.</w:t>
      </w:r>
    </w:p>
    <w:p w14:paraId="0B225609" w14:textId="77777777" w:rsidR="007C07B8" w:rsidRPr="009C1D0B" w:rsidRDefault="007C07B8" w:rsidP="005742E3">
      <w:pPr>
        <w:tabs>
          <w:tab w:val="left" w:pos="1701"/>
        </w:tabs>
        <w:jc w:val="both"/>
        <w:rPr>
          <w:sz w:val="20"/>
          <w:szCs w:val="20"/>
        </w:rPr>
      </w:pPr>
    </w:p>
    <w:p w14:paraId="755136CE" w14:textId="7A18B83B" w:rsidR="001F4682" w:rsidRPr="00717201" w:rsidRDefault="006E23C3" w:rsidP="005742E3">
      <w:pPr>
        <w:jc w:val="both"/>
        <w:rPr>
          <w:noProof/>
          <w:sz w:val="20"/>
          <w:szCs w:val="20"/>
          <w:lang w:val="fr-BE"/>
        </w:rPr>
      </w:pPr>
      <w:r w:rsidRPr="008A556F">
        <w:rPr>
          <w:b/>
          <w:sz w:val="20"/>
          <w:szCs w:val="20"/>
          <w:u w:val="single"/>
        </w:rPr>
        <w:t xml:space="preserve">Point </w:t>
      </w:r>
      <w:r w:rsidR="00ED2AEE" w:rsidRPr="008A556F">
        <w:rPr>
          <w:b/>
          <w:sz w:val="20"/>
          <w:szCs w:val="20"/>
          <w:u w:val="single"/>
        </w:rPr>
        <w:t>n°9</w:t>
      </w:r>
      <w:r w:rsidRPr="008A556F">
        <w:rPr>
          <w:b/>
          <w:sz w:val="20"/>
          <w:szCs w:val="20"/>
          <w:u w:val="single"/>
        </w:rPr>
        <w:t xml:space="preserve"> </w:t>
      </w:r>
      <w:r w:rsidR="00AF1351" w:rsidRPr="008A556F">
        <w:rPr>
          <w:b/>
          <w:sz w:val="20"/>
          <w:szCs w:val="20"/>
          <w:u w:val="single"/>
        </w:rPr>
        <w:t>–</w:t>
      </w:r>
      <w:r w:rsidRPr="008A556F">
        <w:rPr>
          <w:b/>
          <w:sz w:val="20"/>
          <w:szCs w:val="20"/>
          <w:u w:val="single"/>
        </w:rPr>
        <w:t xml:space="preserve"> </w:t>
      </w:r>
      <w:r w:rsidR="00452012" w:rsidRPr="008A556F">
        <w:rPr>
          <w:b/>
          <w:sz w:val="20"/>
          <w:szCs w:val="20"/>
          <w:u w:val="single"/>
        </w:rPr>
        <w:t>Délibération</w:t>
      </w:r>
      <w:r w:rsidR="0011419E" w:rsidRPr="008A556F">
        <w:rPr>
          <w:b/>
          <w:sz w:val="20"/>
          <w:szCs w:val="20"/>
          <w:u w:val="single"/>
        </w:rPr>
        <w:t xml:space="preserve"> </w:t>
      </w:r>
      <w:r w:rsidR="0011419E" w:rsidRPr="004B14FF">
        <w:rPr>
          <w:b/>
          <w:sz w:val="20"/>
          <w:szCs w:val="20"/>
          <w:u w:val="single"/>
        </w:rPr>
        <w:t>n°</w:t>
      </w:r>
      <w:r w:rsidR="00641F98">
        <w:rPr>
          <w:b/>
          <w:sz w:val="20"/>
          <w:szCs w:val="20"/>
          <w:u w:val="single"/>
        </w:rPr>
        <w:t>897</w:t>
      </w:r>
      <w:r w:rsidR="00452012" w:rsidRPr="008A556F">
        <w:rPr>
          <w:b/>
          <w:sz w:val="20"/>
          <w:szCs w:val="20"/>
          <w:u w:val="single"/>
        </w:rPr>
        <w:t xml:space="preserve"> : </w:t>
      </w:r>
      <w:r w:rsidR="003677A6" w:rsidRPr="003677A6">
        <w:rPr>
          <w:b/>
          <w:sz w:val="20"/>
          <w:szCs w:val="20"/>
          <w:u w:val="single"/>
          <w:lang w:val="fr-BE"/>
        </w:rPr>
        <w:t>Modification des provisions de caisse : modification des fonds de caisse de la Ville d’AUBANGE mis à disposition des services Population et Etat civil.</w:t>
      </w:r>
    </w:p>
    <w:p w14:paraId="03E54CBD" w14:textId="65A51F1D" w:rsidR="003677A6" w:rsidRPr="003677A6" w:rsidRDefault="003677A6" w:rsidP="005742E3">
      <w:pPr>
        <w:jc w:val="both"/>
        <w:rPr>
          <w:rFonts w:eastAsia="Calibri"/>
          <w:sz w:val="20"/>
          <w:szCs w:val="20"/>
          <w:lang w:val="fr-BE" w:eastAsia="en-US"/>
        </w:rPr>
      </w:pPr>
      <w:r w:rsidRPr="003677A6">
        <w:rPr>
          <w:rFonts w:eastAsia="Calibri"/>
          <w:sz w:val="20"/>
          <w:szCs w:val="20"/>
          <w:lang w:val="fr-BE" w:eastAsia="en-US"/>
        </w:rPr>
        <w:t xml:space="preserve">Le Conseil, </w:t>
      </w:r>
    </w:p>
    <w:p w14:paraId="0EBDA6C9" w14:textId="77777777" w:rsidR="003677A6" w:rsidRPr="003677A6" w:rsidRDefault="003677A6" w:rsidP="005742E3">
      <w:pPr>
        <w:jc w:val="both"/>
        <w:rPr>
          <w:rFonts w:eastAsia="Calibri"/>
          <w:sz w:val="20"/>
          <w:szCs w:val="20"/>
          <w:lang w:val="fr-BE" w:eastAsia="en-US"/>
        </w:rPr>
      </w:pPr>
      <w:r w:rsidRPr="003677A6">
        <w:rPr>
          <w:rFonts w:eastAsia="Calibri"/>
          <w:sz w:val="20"/>
          <w:szCs w:val="20"/>
          <w:lang w:val="fr-BE" w:eastAsia="en-US"/>
        </w:rPr>
        <w:t>Vu la Constitution, les articles 41 et 162 ;</w:t>
      </w:r>
    </w:p>
    <w:p w14:paraId="454B2143" w14:textId="77777777" w:rsidR="00A37665" w:rsidRDefault="003677A6" w:rsidP="005742E3">
      <w:pPr>
        <w:jc w:val="both"/>
        <w:rPr>
          <w:rFonts w:eastAsia="Calibri"/>
          <w:sz w:val="20"/>
          <w:szCs w:val="20"/>
          <w:lang w:val="fr-BE" w:eastAsia="en-US"/>
        </w:rPr>
      </w:pPr>
      <w:r w:rsidRPr="003677A6">
        <w:rPr>
          <w:rFonts w:eastAsia="Calibri"/>
          <w:sz w:val="20"/>
          <w:szCs w:val="20"/>
          <w:lang w:val="fr-BE" w:eastAsia="en-US"/>
        </w:rPr>
        <w:t>Vu le Code de la Démocratie Locale et de la Décentralisation,</w:t>
      </w:r>
      <w:r w:rsidR="00A37665">
        <w:rPr>
          <w:rFonts w:eastAsia="Calibri"/>
          <w:sz w:val="20"/>
          <w:szCs w:val="20"/>
          <w:lang w:val="fr-BE" w:eastAsia="en-US"/>
        </w:rPr>
        <w:t xml:space="preserve"> notamment l’article L1122-30 ;</w:t>
      </w:r>
    </w:p>
    <w:p w14:paraId="1CB4225F" w14:textId="6E47D929" w:rsidR="003677A6" w:rsidRPr="003677A6" w:rsidRDefault="003677A6" w:rsidP="005742E3">
      <w:pPr>
        <w:jc w:val="both"/>
        <w:rPr>
          <w:rFonts w:eastAsia="Calibri"/>
          <w:sz w:val="20"/>
          <w:szCs w:val="20"/>
          <w:lang w:val="fr-BE" w:eastAsia="en-US"/>
        </w:rPr>
      </w:pPr>
      <w:r w:rsidRPr="003677A6">
        <w:rPr>
          <w:rFonts w:eastAsia="Calibri"/>
          <w:sz w:val="20"/>
          <w:szCs w:val="20"/>
          <w:lang w:val="fr-BE" w:eastAsia="en-US"/>
        </w:rPr>
        <w:t>Vu le règlement général de la comptabilité communale ;</w:t>
      </w:r>
    </w:p>
    <w:p w14:paraId="45975693" w14:textId="77777777" w:rsidR="003677A6" w:rsidRPr="003677A6" w:rsidRDefault="003677A6" w:rsidP="005742E3">
      <w:pPr>
        <w:jc w:val="both"/>
        <w:rPr>
          <w:rFonts w:eastAsia="Calibri"/>
          <w:sz w:val="20"/>
          <w:szCs w:val="20"/>
          <w:lang w:val="fr-BE" w:eastAsia="en-US"/>
        </w:rPr>
      </w:pPr>
      <w:r w:rsidRPr="003677A6">
        <w:rPr>
          <w:rFonts w:eastAsia="Calibri"/>
          <w:sz w:val="20"/>
          <w:szCs w:val="20"/>
          <w:lang w:val="fr-BE" w:eastAsia="en-US"/>
        </w:rPr>
        <w:t xml:space="preserve">Considérant que la provision de caisse octroyée à Madame Michelle </w:t>
      </w:r>
      <w:proofErr w:type="spellStart"/>
      <w:r w:rsidRPr="003677A6">
        <w:rPr>
          <w:rFonts w:eastAsia="Calibri"/>
          <w:sz w:val="20"/>
          <w:szCs w:val="20"/>
          <w:lang w:val="fr-BE" w:eastAsia="en-US"/>
        </w:rPr>
        <w:t>Nizet</w:t>
      </w:r>
      <w:proofErr w:type="spellEnd"/>
      <w:r w:rsidRPr="003677A6">
        <w:rPr>
          <w:rFonts w:eastAsia="Calibri"/>
          <w:sz w:val="20"/>
          <w:szCs w:val="20"/>
          <w:lang w:val="fr-BE" w:eastAsia="en-US"/>
        </w:rPr>
        <w:t>, Responsable des services Population et Etat-Civil, permettant de réaliser des paiements visés à l’article 31 du Règlement général de la comptabilité communale, n’a pas d’utilité ;</w:t>
      </w:r>
    </w:p>
    <w:p w14:paraId="4AAAAEBC" w14:textId="0462DDA9" w:rsidR="003677A6" w:rsidRDefault="003677A6" w:rsidP="005742E3">
      <w:pPr>
        <w:jc w:val="both"/>
        <w:rPr>
          <w:rFonts w:eastAsia="Calibri"/>
          <w:sz w:val="20"/>
          <w:szCs w:val="20"/>
          <w:lang w:val="fr-BE" w:eastAsia="en-US"/>
        </w:rPr>
      </w:pPr>
      <w:r w:rsidRPr="003677A6">
        <w:rPr>
          <w:rFonts w:eastAsia="Calibri"/>
          <w:sz w:val="20"/>
          <w:szCs w:val="20"/>
          <w:lang w:val="fr-BE" w:eastAsia="en-US"/>
        </w:rPr>
        <w:t>Considérant, par contre, la nécessité pour les Services Population et Etat-Civil de disposer de fonds de caisse adaptés leur permettant d’encaisser (rendre la monnaie sur) les paiements en espèces pour leurs redevances spécifiques (délivrance de documents administratifs, pe</w:t>
      </w:r>
      <w:r>
        <w:rPr>
          <w:rFonts w:eastAsia="Calibri"/>
          <w:sz w:val="20"/>
          <w:szCs w:val="20"/>
          <w:lang w:val="fr-BE" w:eastAsia="en-US"/>
        </w:rPr>
        <w:t>rmis de conduire, passeports,…) ;</w:t>
      </w:r>
    </w:p>
    <w:p w14:paraId="2E35EB27" w14:textId="10FE4428" w:rsidR="003677A6" w:rsidRPr="003677A6" w:rsidRDefault="003677A6" w:rsidP="005742E3">
      <w:pPr>
        <w:jc w:val="both"/>
        <w:rPr>
          <w:rFonts w:eastAsia="Calibri"/>
          <w:sz w:val="20"/>
          <w:szCs w:val="20"/>
          <w:lang w:val="fr-BE" w:eastAsia="en-US"/>
        </w:rPr>
      </w:pPr>
      <w:r w:rsidRPr="003677A6">
        <w:rPr>
          <w:rFonts w:eastAsia="Calibri"/>
          <w:sz w:val="20"/>
          <w:szCs w:val="20"/>
          <w:lang w:val="fr-BE" w:eastAsia="en-US"/>
        </w:rPr>
        <w:t>Considérant la nécessité pratique d’attribuer un fonds de caisse distinct à chacun des guichets de ces Services (Population, Etrangers, Passeports/permis, Etat-civil), désormais équipés d’un module de gestion de caisse informatisé ;</w:t>
      </w:r>
    </w:p>
    <w:p w14:paraId="2A2016EB" w14:textId="77777777" w:rsidR="004D6636" w:rsidRPr="001711A7" w:rsidRDefault="003677A6" w:rsidP="005742E3">
      <w:pPr>
        <w:jc w:val="both"/>
        <w:rPr>
          <w:rFonts w:eastAsia="Calibri"/>
          <w:sz w:val="20"/>
          <w:szCs w:val="20"/>
          <w:lang w:val="fr-BE" w:eastAsia="en-US"/>
        </w:rPr>
      </w:pPr>
      <w:r w:rsidRPr="003677A6">
        <w:rPr>
          <w:rFonts w:eastAsia="Calibri"/>
          <w:sz w:val="20"/>
          <w:szCs w:val="20"/>
          <w:lang w:val="fr-BE" w:eastAsia="en-US"/>
        </w:rPr>
        <w:t xml:space="preserve">Sur </w:t>
      </w:r>
      <w:r w:rsidRPr="001711A7">
        <w:rPr>
          <w:rFonts w:eastAsia="Calibri"/>
          <w:sz w:val="20"/>
          <w:szCs w:val="20"/>
          <w:lang w:val="fr-BE" w:eastAsia="en-US"/>
        </w:rPr>
        <w:t>proposition du Collège communal et après en avoir délibéré en séance publique,</w:t>
      </w:r>
    </w:p>
    <w:p w14:paraId="1F49D73E" w14:textId="373CA0AD" w:rsidR="003677A6" w:rsidRPr="001711A7" w:rsidRDefault="006A4E32" w:rsidP="005742E3">
      <w:pPr>
        <w:jc w:val="both"/>
        <w:rPr>
          <w:rFonts w:eastAsia="Calibri"/>
          <w:sz w:val="20"/>
          <w:szCs w:val="20"/>
          <w:lang w:val="fr-BE" w:eastAsia="en-US"/>
        </w:rPr>
      </w:pPr>
      <w:sdt>
        <w:sdtPr>
          <w:rPr>
            <w:rFonts w:eastAsia="Calibri"/>
            <w:sz w:val="20"/>
            <w:szCs w:val="20"/>
            <w:lang w:val="fr-BE" w:eastAsia="en-US"/>
          </w:rPr>
          <w:id w:val="1300042667"/>
          <w:placeholder>
            <w:docPart w:val="06DBEDF2D689498397665951EF1CBFCF"/>
          </w:placeholder>
          <w:comboBox>
            <w:listItem w:displayText="à l'unanimité;" w:value="à l'unanimité;"/>
            <w:listItem w:displayText="par XX voix pour, XX voix contre et XX abstentions;" w:value="par XX voix pour, XX voix contre et XX abstentions;"/>
          </w:comboBox>
        </w:sdtPr>
        <w:sdtEndPr/>
        <w:sdtContent>
          <w:r w:rsidR="004D6636" w:rsidRPr="001711A7">
            <w:rPr>
              <w:rFonts w:eastAsia="Calibri"/>
              <w:sz w:val="20"/>
              <w:szCs w:val="20"/>
              <w:lang w:val="fr-BE" w:eastAsia="en-US"/>
            </w:rPr>
            <w:t xml:space="preserve">A </w:t>
          </w:r>
          <w:r w:rsidR="002C7234" w:rsidRPr="001711A7">
            <w:rPr>
              <w:rFonts w:eastAsia="Calibri"/>
              <w:sz w:val="20"/>
              <w:szCs w:val="20"/>
              <w:lang w:val="fr-BE" w:eastAsia="en-US"/>
            </w:rPr>
            <w:t>l'unanimité;</w:t>
          </w:r>
        </w:sdtContent>
      </w:sdt>
    </w:p>
    <w:sdt>
      <w:sdtPr>
        <w:rPr>
          <w:rFonts w:eastAsia="Calibri"/>
          <w:b/>
          <w:caps/>
          <w:sz w:val="20"/>
          <w:szCs w:val="20"/>
          <w:lang w:val="fr-BE" w:eastAsia="en-US"/>
        </w:rPr>
        <w:id w:val="-452016376"/>
        <w:placeholder>
          <w:docPart w:val="3ED596B7ED3341E29FE3EEF60E4A90B6"/>
        </w:placeholder>
        <w:comboBox>
          <w:listItem w:displayText="Arrête" w:value="Arrête"/>
          <w:listItem w:displayText="Décide" w:value="Décide"/>
          <w:listItem w:displayText="Ordonne" w:value="Ordonne"/>
        </w:comboBox>
      </w:sdtPr>
      <w:sdtEndPr/>
      <w:sdtContent>
        <w:p w14:paraId="35C5EBE7" w14:textId="68E240D6" w:rsidR="003677A6" w:rsidRPr="003677A6" w:rsidRDefault="003677A6" w:rsidP="005742E3">
          <w:pPr>
            <w:jc w:val="both"/>
            <w:rPr>
              <w:rFonts w:eastAsia="Calibri"/>
              <w:b/>
              <w:caps/>
              <w:sz w:val="20"/>
              <w:szCs w:val="20"/>
              <w:lang w:val="fr-BE" w:eastAsia="en-US"/>
            </w:rPr>
          </w:pPr>
          <w:r w:rsidRPr="001711A7">
            <w:rPr>
              <w:rFonts w:eastAsia="Calibri"/>
              <w:b/>
              <w:caps/>
              <w:sz w:val="20"/>
              <w:szCs w:val="20"/>
              <w:lang w:val="fr-BE" w:eastAsia="en-US"/>
            </w:rPr>
            <w:t>Décide</w:t>
          </w:r>
        </w:p>
      </w:sdtContent>
    </w:sdt>
    <w:p w14:paraId="318C7272" w14:textId="4ADE3938" w:rsidR="003677A6" w:rsidRPr="003677A6" w:rsidRDefault="003677A6" w:rsidP="005742E3">
      <w:pPr>
        <w:jc w:val="both"/>
        <w:rPr>
          <w:rFonts w:eastAsia="Calibri"/>
          <w:b/>
          <w:sz w:val="20"/>
          <w:szCs w:val="20"/>
          <w:u w:val="single"/>
          <w:lang w:val="fr-BE" w:eastAsia="en-US"/>
        </w:rPr>
      </w:pPr>
      <w:r w:rsidRPr="003677A6">
        <w:rPr>
          <w:rFonts w:eastAsia="Calibri"/>
          <w:b/>
          <w:sz w:val="20"/>
          <w:szCs w:val="20"/>
          <w:u w:val="single"/>
          <w:lang w:val="fr-BE" w:eastAsia="en-US"/>
        </w:rPr>
        <w:t>Article 1</w:t>
      </w:r>
      <w:r w:rsidRPr="003677A6">
        <w:rPr>
          <w:rFonts w:eastAsia="Calibri"/>
          <w:b/>
          <w:sz w:val="20"/>
          <w:szCs w:val="20"/>
          <w:u w:val="single"/>
          <w:vertAlign w:val="superscript"/>
          <w:lang w:val="fr-BE" w:eastAsia="en-US"/>
        </w:rPr>
        <w:t>er</w:t>
      </w:r>
    </w:p>
    <w:p w14:paraId="092283D8" w14:textId="4A45ED43" w:rsidR="003677A6" w:rsidRPr="003677A6" w:rsidRDefault="003677A6" w:rsidP="005742E3">
      <w:pPr>
        <w:jc w:val="both"/>
        <w:rPr>
          <w:rFonts w:eastAsia="Calibri"/>
          <w:sz w:val="20"/>
          <w:szCs w:val="20"/>
          <w:lang w:val="fr-BE" w:eastAsia="en-US"/>
        </w:rPr>
      </w:pPr>
      <w:r w:rsidRPr="003677A6">
        <w:rPr>
          <w:rFonts w:eastAsia="Calibri"/>
          <w:sz w:val="20"/>
          <w:szCs w:val="20"/>
          <w:lang w:val="fr-BE" w:eastAsia="en-US"/>
        </w:rPr>
        <w:t xml:space="preserve">La provision de caisse de 148,74 € octroyée à la Responsable des services Population et Etat-Civil, Madame Michelle </w:t>
      </w:r>
      <w:bookmarkStart w:id="5" w:name="_GoBack"/>
      <w:r w:rsidRPr="006A4E32">
        <w:rPr>
          <w:rFonts w:eastAsia="Calibri"/>
          <w:caps/>
          <w:sz w:val="20"/>
          <w:szCs w:val="20"/>
          <w:lang w:val="fr-BE" w:eastAsia="en-US"/>
        </w:rPr>
        <w:t>Nizet,</w:t>
      </w:r>
      <w:r w:rsidRPr="003677A6">
        <w:rPr>
          <w:rFonts w:eastAsia="Calibri"/>
          <w:sz w:val="20"/>
          <w:szCs w:val="20"/>
          <w:lang w:val="fr-BE" w:eastAsia="en-US"/>
        </w:rPr>
        <w:t xml:space="preserve"> </w:t>
      </w:r>
      <w:bookmarkEnd w:id="5"/>
      <w:r w:rsidRPr="003677A6">
        <w:rPr>
          <w:rFonts w:eastAsia="Calibri"/>
          <w:sz w:val="20"/>
          <w:szCs w:val="20"/>
          <w:lang w:val="fr-BE" w:eastAsia="en-US"/>
        </w:rPr>
        <w:t>est récupérée et transférée sur la caisse centrale du Directeur financier.</w:t>
      </w:r>
    </w:p>
    <w:p w14:paraId="10111024" w14:textId="77AC0DF6" w:rsidR="003677A6" w:rsidRPr="003677A6" w:rsidRDefault="003677A6" w:rsidP="005742E3">
      <w:pPr>
        <w:jc w:val="both"/>
        <w:rPr>
          <w:rFonts w:eastAsia="Calibri"/>
          <w:b/>
          <w:sz w:val="20"/>
          <w:szCs w:val="20"/>
          <w:u w:val="single"/>
          <w:lang w:val="fr-BE" w:eastAsia="en-US"/>
        </w:rPr>
      </w:pPr>
      <w:r w:rsidRPr="003677A6">
        <w:rPr>
          <w:rFonts w:eastAsia="Calibri"/>
          <w:b/>
          <w:sz w:val="20"/>
          <w:szCs w:val="20"/>
          <w:u w:val="single"/>
          <w:lang w:val="fr-BE" w:eastAsia="en-US"/>
        </w:rPr>
        <w:t>Article 2</w:t>
      </w:r>
    </w:p>
    <w:p w14:paraId="79A4E182" w14:textId="77777777" w:rsidR="003677A6" w:rsidRPr="003677A6" w:rsidRDefault="003677A6" w:rsidP="005742E3">
      <w:pPr>
        <w:jc w:val="both"/>
        <w:rPr>
          <w:rFonts w:eastAsia="Calibri"/>
          <w:sz w:val="20"/>
          <w:szCs w:val="20"/>
          <w:lang w:val="fr-BE" w:eastAsia="en-US"/>
        </w:rPr>
      </w:pPr>
      <w:r w:rsidRPr="003677A6">
        <w:rPr>
          <w:rFonts w:eastAsia="Calibri"/>
          <w:sz w:val="20"/>
          <w:szCs w:val="20"/>
          <w:lang w:val="fr-BE" w:eastAsia="en-US"/>
        </w:rPr>
        <w:t xml:space="preserve">Un fonds de caisse de 1.100 € est octroyé à la Responsable des services Population et Etat-civil, Madame Michelle </w:t>
      </w:r>
      <w:proofErr w:type="spellStart"/>
      <w:r w:rsidRPr="003677A6">
        <w:rPr>
          <w:rFonts w:eastAsia="Calibri"/>
          <w:sz w:val="20"/>
          <w:szCs w:val="20"/>
          <w:lang w:val="fr-BE" w:eastAsia="en-US"/>
        </w:rPr>
        <w:t>Nizet</w:t>
      </w:r>
      <w:proofErr w:type="spellEnd"/>
      <w:r w:rsidRPr="003677A6">
        <w:rPr>
          <w:rFonts w:eastAsia="Calibri"/>
          <w:sz w:val="20"/>
          <w:szCs w:val="20"/>
          <w:lang w:val="fr-BE" w:eastAsia="en-US"/>
        </w:rPr>
        <w:t>, depuis la caisse centrale du Directeur financier. Cette provision est à ventiler à hauteur de 300 € au guichet Population, 300 € au guichet Etrangers, 350 € au guichet Passeports/permis et 150 € au guichet Etat-civil.</w:t>
      </w:r>
    </w:p>
    <w:p w14:paraId="3DF2958D" w14:textId="77777777" w:rsidR="003677A6" w:rsidRDefault="003677A6" w:rsidP="005742E3">
      <w:pPr>
        <w:jc w:val="both"/>
        <w:textAlignment w:val="baseline"/>
        <w:rPr>
          <w:sz w:val="20"/>
          <w:szCs w:val="20"/>
        </w:rPr>
      </w:pPr>
    </w:p>
    <w:p w14:paraId="3A47F3DA" w14:textId="13D4A242" w:rsidR="00717201" w:rsidRPr="00717201" w:rsidRDefault="00452012" w:rsidP="005742E3">
      <w:pPr>
        <w:tabs>
          <w:tab w:val="left" w:pos="1701"/>
        </w:tabs>
        <w:jc w:val="both"/>
        <w:rPr>
          <w:b/>
          <w:sz w:val="20"/>
          <w:szCs w:val="20"/>
        </w:rPr>
      </w:pPr>
      <w:r w:rsidRPr="00717201">
        <w:rPr>
          <w:b/>
          <w:sz w:val="20"/>
          <w:szCs w:val="20"/>
          <w:u w:val="single"/>
        </w:rPr>
        <w:t>Point n°</w:t>
      </w:r>
      <w:r w:rsidR="001976BB" w:rsidRPr="00717201">
        <w:rPr>
          <w:b/>
          <w:sz w:val="20"/>
          <w:szCs w:val="20"/>
          <w:u w:val="single"/>
        </w:rPr>
        <w:t>10</w:t>
      </w:r>
      <w:r w:rsidRPr="00717201">
        <w:rPr>
          <w:b/>
          <w:sz w:val="20"/>
          <w:szCs w:val="20"/>
          <w:u w:val="single"/>
        </w:rPr>
        <w:t xml:space="preserve"> – Délibération n°</w:t>
      </w:r>
      <w:r w:rsidR="00641F98">
        <w:rPr>
          <w:b/>
          <w:sz w:val="20"/>
          <w:szCs w:val="20"/>
          <w:u w:val="single"/>
        </w:rPr>
        <w:t>898</w:t>
      </w:r>
      <w:r w:rsidRPr="00717201">
        <w:rPr>
          <w:b/>
          <w:sz w:val="20"/>
          <w:szCs w:val="20"/>
          <w:u w:val="single"/>
        </w:rPr>
        <w:t> :</w:t>
      </w:r>
      <w:r w:rsidR="00AA7AEB" w:rsidRPr="00717201">
        <w:rPr>
          <w:b/>
          <w:sz w:val="20"/>
          <w:szCs w:val="20"/>
          <w:u w:val="single"/>
          <w:lang w:val="fr-BE" w:eastAsia="fr-BE"/>
        </w:rPr>
        <w:t xml:space="preserve"> </w:t>
      </w:r>
      <w:r w:rsidR="00DA09A3" w:rsidRPr="00DA09A3">
        <w:rPr>
          <w:b/>
          <w:sz w:val="20"/>
          <w:szCs w:val="20"/>
          <w:u w:val="single"/>
          <w:lang w:val="fr-BE" w:eastAsia="fr-BE"/>
        </w:rPr>
        <w:t>Mise à disposition d’un fonds de caisse de la Ville d’Aubange à l’Espace Public Numérique.</w:t>
      </w:r>
    </w:p>
    <w:p w14:paraId="37A29AA0" w14:textId="1DB5829F" w:rsidR="00D4534D" w:rsidRPr="00D4534D" w:rsidRDefault="00D4534D" w:rsidP="005742E3">
      <w:pPr>
        <w:jc w:val="both"/>
        <w:rPr>
          <w:rFonts w:eastAsia="Calibri"/>
          <w:sz w:val="20"/>
          <w:szCs w:val="20"/>
          <w:lang w:val="fr-BE" w:eastAsia="en-US"/>
        </w:rPr>
      </w:pPr>
      <w:r w:rsidRPr="00D4534D">
        <w:rPr>
          <w:rFonts w:eastAsia="Calibri"/>
          <w:sz w:val="20"/>
          <w:szCs w:val="20"/>
          <w:lang w:val="fr-BE" w:eastAsia="en-US"/>
        </w:rPr>
        <w:t xml:space="preserve">Le Conseil, </w:t>
      </w:r>
    </w:p>
    <w:p w14:paraId="7412BACC" w14:textId="77777777" w:rsidR="00D4534D" w:rsidRPr="00D4534D" w:rsidRDefault="00D4534D" w:rsidP="005742E3">
      <w:pPr>
        <w:jc w:val="both"/>
        <w:rPr>
          <w:rFonts w:eastAsia="Calibri"/>
          <w:sz w:val="20"/>
          <w:szCs w:val="20"/>
          <w:lang w:val="fr-BE" w:eastAsia="en-US"/>
        </w:rPr>
      </w:pPr>
      <w:r w:rsidRPr="00D4534D">
        <w:rPr>
          <w:rFonts w:eastAsia="Calibri"/>
          <w:sz w:val="20"/>
          <w:szCs w:val="20"/>
          <w:lang w:val="fr-BE" w:eastAsia="en-US"/>
        </w:rPr>
        <w:t>Vu la Constitution, les articles 41 et 162 ;</w:t>
      </w:r>
    </w:p>
    <w:p w14:paraId="0D9519AD" w14:textId="77777777" w:rsidR="00D4534D" w:rsidRPr="00D4534D" w:rsidRDefault="00D4534D" w:rsidP="005742E3">
      <w:pPr>
        <w:jc w:val="both"/>
        <w:rPr>
          <w:rFonts w:eastAsia="Calibri"/>
          <w:sz w:val="20"/>
          <w:szCs w:val="20"/>
          <w:lang w:val="fr-BE" w:eastAsia="en-US"/>
        </w:rPr>
      </w:pPr>
      <w:r w:rsidRPr="00D4534D">
        <w:rPr>
          <w:rFonts w:eastAsia="Calibri"/>
          <w:sz w:val="20"/>
          <w:szCs w:val="20"/>
          <w:lang w:val="fr-BE" w:eastAsia="en-US"/>
        </w:rPr>
        <w:t>Vu le Code de la Démocratie Locale et de la Décentralisation, notamment l’article L1122-30 </w:t>
      </w:r>
      <w:proofErr w:type="gramStart"/>
      <w:r w:rsidRPr="00D4534D">
        <w:rPr>
          <w:rFonts w:eastAsia="Calibri"/>
          <w:sz w:val="20"/>
          <w:szCs w:val="20"/>
          <w:lang w:val="fr-BE" w:eastAsia="en-US"/>
        </w:rPr>
        <w:t>;</w:t>
      </w:r>
      <w:proofErr w:type="gramEnd"/>
      <w:r w:rsidRPr="00D4534D">
        <w:rPr>
          <w:rFonts w:eastAsia="Calibri"/>
          <w:sz w:val="20"/>
          <w:szCs w:val="20"/>
          <w:lang w:val="fr-BE" w:eastAsia="en-US"/>
        </w:rPr>
        <w:br/>
        <w:t>Vu le règlement général de la comptabilité communale ;</w:t>
      </w:r>
    </w:p>
    <w:p w14:paraId="18614316" w14:textId="3146B37A" w:rsidR="00D4534D" w:rsidRPr="00D4534D" w:rsidRDefault="00D4534D" w:rsidP="005742E3">
      <w:pPr>
        <w:jc w:val="both"/>
        <w:rPr>
          <w:rFonts w:eastAsia="Calibri"/>
          <w:sz w:val="20"/>
          <w:szCs w:val="20"/>
          <w:lang w:val="fr-BE" w:eastAsia="en-US"/>
        </w:rPr>
      </w:pPr>
      <w:r w:rsidRPr="00D4534D">
        <w:rPr>
          <w:rFonts w:eastAsia="Calibri"/>
          <w:sz w:val="20"/>
          <w:szCs w:val="20"/>
          <w:lang w:val="fr-BE" w:eastAsia="en-US"/>
        </w:rPr>
        <w:t>Considérant la nécessité pour l’Espace Public Numérique de disposer d’un fonds de caisse lui permettant d’encaisser (rendre la monnaie sur) les paiements en espèces pour les prestations et services réalisés ;</w:t>
      </w:r>
    </w:p>
    <w:p w14:paraId="2BECDCCC" w14:textId="77777777" w:rsidR="004D6636" w:rsidRPr="00031640" w:rsidRDefault="00D4534D" w:rsidP="005742E3">
      <w:pPr>
        <w:jc w:val="both"/>
        <w:rPr>
          <w:rFonts w:eastAsia="Calibri"/>
          <w:sz w:val="20"/>
          <w:szCs w:val="20"/>
          <w:lang w:val="fr-BE" w:eastAsia="en-US"/>
        </w:rPr>
      </w:pPr>
      <w:r w:rsidRPr="00D4534D">
        <w:rPr>
          <w:rFonts w:eastAsia="Calibri"/>
          <w:sz w:val="20"/>
          <w:szCs w:val="20"/>
          <w:lang w:val="fr-BE" w:eastAsia="en-US"/>
        </w:rPr>
        <w:t xml:space="preserve">Sur </w:t>
      </w:r>
      <w:r w:rsidRPr="00031640">
        <w:rPr>
          <w:rFonts w:eastAsia="Calibri"/>
          <w:sz w:val="20"/>
          <w:szCs w:val="20"/>
          <w:lang w:val="fr-BE" w:eastAsia="en-US"/>
        </w:rPr>
        <w:t>proposition du Collège communal et après en avoir délibéré en séance publique,</w:t>
      </w:r>
    </w:p>
    <w:p w14:paraId="40C7FDD1" w14:textId="109E67AE" w:rsidR="00D4534D" w:rsidRPr="00D4534D" w:rsidRDefault="006A4E32" w:rsidP="005742E3">
      <w:pPr>
        <w:jc w:val="both"/>
        <w:rPr>
          <w:rFonts w:eastAsia="Calibri"/>
          <w:sz w:val="20"/>
          <w:szCs w:val="20"/>
          <w:lang w:val="fr-BE" w:eastAsia="en-US"/>
        </w:rPr>
      </w:pPr>
      <w:sdt>
        <w:sdtPr>
          <w:rPr>
            <w:rFonts w:eastAsia="Calibri"/>
            <w:sz w:val="20"/>
            <w:szCs w:val="20"/>
            <w:lang w:val="fr-BE" w:eastAsia="en-US"/>
          </w:rPr>
          <w:id w:val="-1079206474"/>
          <w:placeholder>
            <w:docPart w:val="D51FABEF4E97487D8D113BDEE8D57280"/>
          </w:placeholder>
          <w:comboBox>
            <w:listItem w:displayText="à l'unanimité;" w:value="à l'unanimité;"/>
            <w:listItem w:displayText="par XX voix pour, XX voix contre et XX abstentions;" w:value="par XX voix pour, XX voix contre et XX abstentions;"/>
          </w:comboBox>
        </w:sdtPr>
        <w:sdtEndPr/>
        <w:sdtContent>
          <w:r w:rsidR="004D6636" w:rsidRPr="00031640">
            <w:rPr>
              <w:rFonts w:eastAsia="Calibri"/>
              <w:sz w:val="20"/>
              <w:szCs w:val="20"/>
              <w:lang w:val="fr-BE" w:eastAsia="en-US"/>
            </w:rPr>
            <w:t>A</w:t>
          </w:r>
          <w:r w:rsidR="002C7234" w:rsidRPr="00031640">
            <w:rPr>
              <w:rFonts w:eastAsia="Calibri"/>
              <w:sz w:val="20"/>
              <w:szCs w:val="20"/>
              <w:lang w:val="fr-BE" w:eastAsia="en-US"/>
            </w:rPr>
            <w:t xml:space="preserve"> l'unanimité;</w:t>
          </w:r>
        </w:sdtContent>
      </w:sdt>
    </w:p>
    <w:sdt>
      <w:sdtPr>
        <w:rPr>
          <w:rFonts w:eastAsia="Calibri"/>
          <w:b/>
          <w:caps/>
          <w:sz w:val="20"/>
          <w:szCs w:val="20"/>
          <w:lang w:val="fr-BE" w:eastAsia="en-US"/>
        </w:rPr>
        <w:id w:val="-1089155636"/>
        <w:placeholder>
          <w:docPart w:val="0A631DBFE5A74201B6E3E4D5302715B6"/>
        </w:placeholder>
        <w:comboBox>
          <w:listItem w:displayText="Arrête" w:value="Arrête"/>
          <w:listItem w:displayText="Décide" w:value="Décide"/>
          <w:listItem w:displayText="Ordonne" w:value="Ordonne"/>
        </w:comboBox>
      </w:sdtPr>
      <w:sdtEndPr/>
      <w:sdtContent>
        <w:p w14:paraId="4D584108" w14:textId="1704E7CB" w:rsidR="00D4534D" w:rsidRPr="00D4534D" w:rsidRDefault="00D4534D" w:rsidP="005742E3">
          <w:pPr>
            <w:jc w:val="both"/>
            <w:rPr>
              <w:rFonts w:eastAsia="Calibri"/>
              <w:b/>
              <w:caps/>
              <w:sz w:val="20"/>
              <w:szCs w:val="20"/>
              <w:lang w:val="fr-BE" w:eastAsia="en-US"/>
            </w:rPr>
          </w:pPr>
          <w:r w:rsidRPr="00D4534D">
            <w:rPr>
              <w:rFonts w:eastAsia="Calibri"/>
              <w:b/>
              <w:caps/>
              <w:sz w:val="20"/>
              <w:szCs w:val="20"/>
              <w:lang w:val="fr-BE" w:eastAsia="en-US"/>
            </w:rPr>
            <w:t>Décide</w:t>
          </w:r>
        </w:p>
      </w:sdtContent>
    </w:sdt>
    <w:p w14:paraId="68D99C52" w14:textId="0945F5D4" w:rsidR="00DA09A3" w:rsidRPr="00D4534D" w:rsidRDefault="00D4534D" w:rsidP="005742E3">
      <w:pPr>
        <w:jc w:val="both"/>
        <w:rPr>
          <w:sz w:val="20"/>
          <w:szCs w:val="20"/>
          <w:lang w:val="fr-BE"/>
        </w:rPr>
      </w:pPr>
      <w:r w:rsidRPr="00D4534D">
        <w:rPr>
          <w:rFonts w:eastAsia="Calibri"/>
          <w:sz w:val="20"/>
          <w:szCs w:val="20"/>
          <w:lang w:val="fr-BE" w:eastAsia="en-US"/>
        </w:rPr>
        <w:t>Un fonds de caisse de 100 € est octroyé au Responsable de l’Espace Public Numérique, Monsieur Dimitri PALAGNIOUK.</w:t>
      </w:r>
    </w:p>
    <w:p w14:paraId="7F4EE128" w14:textId="77777777" w:rsidR="00DA09A3" w:rsidRPr="00851A18" w:rsidRDefault="00DA09A3" w:rsidP="005742E3">
      <w:pPr>
        <w:jc w:val="both"/>
        <w:rPr>
          <w:b/>
          <w:sz w:val="20"/>
          <w:szCs w:val="20"/>
          <w:lang w:val="fr-BE"/>
        </w:rPr>
      </w:pPr>
    </w:p>
    <w:p w14:paraId="443F6FB1" w14:textId="3C57F220" w:rsidR="00B10125" w:rsidRPr="00B10125" w:rsidRDefault="006E23C3" w:rsidP="005742E3">
      <w:pPr>
        <w:tabs>
          <w:tab w:val="left" w:pos="1701"/>
        </w:tabs>
        <w:jc w:val="both"/>
        <w:rPr>
          <w:noProof/>
          <w:sz w:val="20"/>
          <w:szCs w:val="20"/>
          <w:lang w:val="fr-BE"/>
        </w:rPr>
      </w:pPr>
      <w:r w:rsidRPr="00963791">
        <w:rPr>
          <w:b/>
          <w:sz w:val="20"/>
          <w:szCs w:val="20"/>
          <w:u w:val="single"/>
        </w:rPr>
        <w:t xml:space="preserve">Point n° </w:t>
      </w:r>
      <w:r w:rsidR="001976BB" w:rsidRPr="00963791">
        <w:rPr>
          <w:b/>
          <w:sz w:val="20"/>
          <w:szCs w:val="20"/>
          <w:u w:val="single"/>
        </w:rPr>
        <w:t>11</w:t>
      </w:r>
      <w:r w:rsidRPr="00963791">
        <w:rPr>
          <w:b/>
          <w:sz w:val="20"/>
          <w:szCs w:val="20"/>
          <w:u w:val="single"/>
        </w:rPr>
        <w:t xml:space="preserve"> </w:t>
      </w:r>
      <w:r w:rsidR="00337E07" w:rsidRPr="00963791">
        <w:rPr>
          <w:b/>
          <w:sz w:val="20"/>
          <w:szCs w:val="20"/>
          <w:u w:val="single"/>
        </w:rPr>
        <w:t>–</w:t>
      </w:r>
      <w:r w:rsidR="00EB1F29" w:rsidRPr="00963791">
        <w:rPr>
          <w:b/>
          <w:sz w:val="20"/>
          <w:szCs w:val="20"/>
          <w:u w:val="single"/>
        </w:rPr>
        <w:t xml:space="preserve"> </w:t>
      </w:r>
      <w:r w:rsidR="00851A18" w:rsidRPr="00963791">
        <w:rPr>
          <w:rFonts w:eastAsia="Calibri"/>
          <w:b/>
          <w:bCs/>
          <w:snapToGrid w:val="0"/>
          <w:sz w:val="20"/>
          <w:szCs w:val="20"/>
          <w:u w:val="single"/>
          <w:lang w:val="fr-BE" w:eastAsia="en-US"/>
        </w:rPr>
        <w:t>Délibération n°</w:t>
      </w:r>
      <w:r w:rsidR="00641F98" w:rsidRPr="004D6636">
        <w:rPr>
          <w:rFonts w:eastAsia="Calibri"/>
          <w:b/>
          <w:bCs/>
          <w:snapToGrid w:val="0"/>
          <w:sz w:val="20"/>
          <w:szCs w:val="20"/>
          <w:u w:val="single"/>
          <w:lang w:val="fr-BE" w:eastAsia="en-US"/>
        </w:rPr>
        <w:t>899</w:t>
      </w:r>
      <w:r w:rsidR="00851A18" w:rsidRPr="004D6636">
        <w:rPr>
          <w:rFonts w:eastAsia="Calibri"/>
          <w:b/>
          <w:bCs/>
          <w:snapToGrid w:val="0"/>
          <w:sz w:val="20"/>
          <w:szCs w:val="20"/>
          <w:u w:val="single"/>
          <w:lang w:val="fr-BE" w:eastAsia="en-US"/>
        </w:rPr>
        <w:t>:</w:t>
      </w:r>
      <w:r w:rsidR="00851A18" w:rsidRPr="00963791">
        <w:rPr>
          <w:rFonts w:eastAsia="Calibri"/>
          <w:b/>
          <w:bCs/>
          <w:snapToGrid w:val="0"/>
          <w:sz w:val="20"/>
          <w:szCs w:val="20"/>
          <w:u w:val="single"/>
          <w:lang w:val="fr-BE" w:eastAsia="en-US"/>
        </w:rPr>
        <w:t xml:space="preserve"> </w:t>
      </w:r>
      <w:r w:rsidR="00F84CAD" w:rsidRPr="00F84CAD">
        <w:rPr>
          <w:rFonts w:eastAsia="Calibri"/>
          <w:b/>
          <w:bCs/>
          <w:snapToGrid w:val="0"/>
          <w:sz w:val="20"/>
          <w:szCs w:val="20"/>
          <w:u w:val="single"/>
          <w:lang w:val="fr-BE" w:eastAsia="en-US"/>
        </w:rPr>
        <w:t>Adoption du cahier des charges pour un marché public de services financiers – 2021.</w:t>
      </w:r>
    </w:p>
    <w:p w14:paraId="4DC9AF56" w14:textId="22C4D198" w:rsidR="00F84CAD" w:rsidRPr="00F84CAD" w:rsidRDefault="00F84CAD" w:rsidP="005742E3">
      <w:pPr>
        <w:jc w:val="both"/>
        <w:rPr>
          <w:rFonts w:eastAsia="Calibri"/>
          <w:sz w:val="20"/>
          <w:szCs w:val="20"/>
          <w:lang w:val="fr-BE" w:eastAsia="en-US"/>
        </w:rPr>
      </w:pPr>
      <w:r w:rsidRPr="00F84CAD">
        <w:rPr>
          <w:rFonts w:eastAsia="Calibri"/>
          <w:sz w:val="20"/>
          <w:szCs w:val="20"/>
          <w:lang w:val="fr-BE" w:eastAsia="en-US"/>
        </w:rPr>
        <w:t xml:space="preserve">Le Conseil, </w:t>
      </w:r>
    </w:p>
    <w:p w14:paraId="4EF113B7" w14:textId="73A97FAB" w:rsidR="00F84CAD" w:rsidRPr="00F84CAD" w:rsidRDefault="00F84CAD" w:rsidP="005742E3">
      <w:pPr>
        <w:jc w:val="both"/>
        <w:rPr>
          <w:rFonts w:eastAsia="Calibri"/>
          <w:sz w:val="20"/>
          <w:szCs w:val="20"/>
          <w:lang w:val="fr-BE" w:eastAsia="en-US"/>
        </w:rPr>
      </w:pPr>
      <w:r w:rsidRPr="00F84CAD">
        <w:rPr>
          <w:rFonts w:eastAsia="Calibri"/>
          <w:sz w:val="20"/>
          <w:szCs w:val="20"/>
          <w:lang w:val="fr-BE" w:eastAsia="en-US"/>
        </w:rPr>
        <w:t>Vu le Code de la démocratie locale et de la décentralisation et ses modifications ultérieures, notamment l'article L1222-3 §1 relatif aux compétences du Conseil communal, et les articles L3111-1 et suivants relatifs à la tutelle ;</w:t>
      </w:r>
    </w:p>
    <w:p w14:paraId="1828208C" w14:textId="4893BFF4" w:rsidR="00F84CAD" w:rsidRPr="00F84CAD" w:rsidRDefault="00F84CAD" w:rsidP="005742E3">
      <w:pPr>
        <w:jc w:val="both"/>
        <w:rPr>
          <w:rFonts w:eastAsia="Calibri"/>
          <w:sz w:val="20"/>
          <w:szCs w:val="20"/>
          <w:lang w:val="fr-BE" w:eastAsia="en-US"/>
        </w:rPr>
      </w:pPr>
      <w:r w:rsidRPr="00F84CAD">
        <w:rPr>
          <w:rFonts w:eastAsia="Calibri"/>
          <w:sz w:val="20"/>
          <w:szCs w:val="20"/>
          <w:lang w:val="fr-BE" w:eastAsia="en-US"/>
        </w:rPr>
        <w:t>Vu la Loi du 29 juillet 1991 relative à la motivation formelle des actes administratifs ;</w:t>
      </w:r>
    </w:p>
    <w:p w14:paraId="6FDA6D6D" w14:textId="6737BECB" w:rsidR="00F84CAD" w:rsidRPr="00F84CAD" w:rsidRDefault="00F84CAD" w:rsidP="005742E3">
      <w:pPr>
        <w:jc w:val="both"/>
        <w:rPr>
          <w:rFonts w:eastAsia="Calibri"/>
          <w:sz w:val="20"/>
          <w:szCs w:val="20"/>
          <w:lang w:val="fr-BE" w:eastAsia="en-US"/>
        </w:rPr>
      </w:pPr>
      <w:r w:rsidRPr="00F84CAD">
        <w:rPr>
          <w:rFonts w:eastAsia="Calibri"/>
          <w:sz w:val="20"/>
          <w:szCs w:val="20"/>
          <w:lang w:val="fr-BE" w:eastAsia="en-US"/>
        </w:rPr>
        <w:t>Vu la loi du 12 novembre 1997 relative à la publicité de l'administration ;</w:t>
      </w:r>
    </w:p>
    <w:p w14:paraId="34846196" w14:textId="609F52B4" w:rsidR="00F84CAD" w:rsidRPr="00F84CAD" w:rsidRDefault="00F84CAD" w:rsidP="005742E3">
      <w:pPr>
        <w:jc w:val="both"/>
        <w:rPr>
          <w:rFonts w:eastAsia="Calibri"/>
          <w:sz w:val="20"/>
          <w:szCs w:val="20"/>
          <w:lang w:val="fr-BE" w:eastAsia="en-US"/>
        </w:rPr>
      </w:pPr>
      <w:r w:rsidRPr="00F84CAD">
        <w:rPr>
          <w:rFonts w:eastAsia="Calibri"/>
          <w:sz w:val="20"/>
          <w:szCs w:val="20"/>
          <w:lang w:val="fr-BE" w:eastAsia="en-US"/>
        </w:rPr>
        <w:t>Vu la loi du 17 juin 2016 relative aux marchés publics ;</w:t>
      </w:r>
    </w:p>
    <w:p w14:paraId="0B4AA32F" w14:textId="5B349EE0" w:rsidR="00F84CAD" w:rsidRPr="00F84CAD" w:rsidRDefault="00F84CAD" w:rsidP="005742E3">
      <w:pPr>
        <w:jc w:val="both"/>
        <w:rPr>
          <w:rFonts w:eastAsia="Calibri"/>
          <w:sz w:val="20"/>
          <w:szCs w:val="20"/>
          <w:lang w:val="fr-BE" w:eastAsia="en-US"/>
        </w:rPr>
      </w:pPr>
      <w:r w:rsidRPr="00F84CAD">
        <w:rPr>
          <w:rFonts w:eastAsia="Calibri"/>
          <w:sz w:val="20"/>
          <w:szCs w:val="20"/>
          <w:lang w:val="fr-BE" w:eastAsia="en-US"/>
        </w:rPr>
        <w:t>Considérant que les services visés par ce marché sont exclus du champ d’application de la loi sur les marchés publics ;</w:t>
      </w:r>
    </w:p>
    <w:p w14:paraId="7652FE4B" w14:textId="0CBFEF44" w:rsidR="00F84CAD" w:rsidRPr="00F84CAD" w:rsidRDefault="00F84CAD" w:rsidP="005742E3">
      <w:pPr>
        <w:jc w:val="both"/>
        <w:rPr>
          <w:rFonts w:eastAsia="Calibri"/>
          <w:sz w:val="20"/>
          <w:szCs w:val="20"/>
          <w:lang w:val="fr-BE" w:eastAsia="en-US"/>
        </w:rPr>
      </w:pPr>
      <w:r w:rsidRPr="00F84CAD">
        <w:rPr>
          <w:rFonts w:eastAsia="Calibri"/>
          <w:sz w:val="20"/>
          <w:szCs w:val="20"/>
          <w:lang w:val="fr-BE" w:eastAsia="en-US"/>
        </w:rPr>
        <w:t>Considérant toutefois qu’il est nécessaire que la procédure choisie respecte les grands principes de droit administratif et les principes d’égalité, de non-discrimination, de transparence et de motivation ;</w:t>
      </w:r>
    </w:p>
    <w:p w14:paraId="3AF18137" w14:textId="21A7839E" w:rsidR="00F84CAD" w:rsidRPr="00F84CAD" w:rsidRDefault="00F84CAD" w:rsidP="005742E3">
      <w:pPr>
        <w:jc w:val="both"/>
        <w:rPr>
          <w:rFonts w:eastAsia="Calibri"/>
          <w:sz w:val="20"/>
          <w:szCs w:val="20"/>
          <w:lang w:val="fr-BE" w:eastAsia="en-US"/>
        </w:rPr>
      </w:pPr>
      <w:r w:rsidRPr="00F84CAD">
        <w:rPr>
          <w:rFonts w:eastAsia="Calibri"/>
          <w:sz w:val="20"/>
          <w:szCs w:val="20"/>
          <w:lang w:val="fr-BE" w:eastAsia="en-US"/>
        </w:rPr>
        <w:t>Considérant que le respect du principe d’égalité se traduit, de manièr</w:t>
      </w:r>
      <w:r w:rsidR="00A26088">
        <w:rPr>
          <w:rFonts w:eastAsia="Calibri"/>
          <w:sz w:val="20"/>
          <w:szCs w:val="20"/>
          <w:lang w:val="fr-BE" w:eastAsia="en-US"/>
        </w:rPr>
        <w:t>e générale, par la nécessité d’</w:t>
      </w:r>
      <w:r w:rsidRPr="00F84CAD">
        <w:rPr>
          <w:rFonts w:eastAsia="Calibri"/>
          <w:sz w:val="20"/>
          <w:szCs w:val="20"/>
          <w:lang w:val="fr-BE" w:eastAsia="en-US"/>
        </w:rPr>
        <w:t>informer les candidats potentiels pouvant fournir les services visés ;</w:t>
      </w:r>
    </w:p>
    <w:p w14:paraId="67D879EA" w14:textId="5D3A4A36" w:rsidR="00F84CAD" w:rsidRPr="00F84CAD" w:rsidRDefault="00F84CAD" w:rsidP="005742E3">
      <w:pPr>
        <w:jc w:val="both"/>
        <w:rPr>
          <w:rFonts w:eastAsia="Calibri"/>
          <w:sz w:val="20"/>
          <w:szCs w:val="20"/>
          <w:lang w:val="fr-BE" w:eastAsia="en-US"/>
        </w:rPr>
      </w:pPr>
      <w:r w:rsidRPr="00F84CAD">
        <w:rPr>
          <w:rFonts w:eastAsia="Calibri"/>
          <w:sz w:val="20"/>
          <w:szCs w:val="20"/>
          <w:lang w:val="fr-BE" w:eastAsia="en-US"/>
        </w:rPr>
        <w:t>Considérant qu’il est dans l’intérêt de la Ville d’établir un cadre de fonctionnement et d’exécution clairs pour le marché public visé ;</w:t>
      </w:r>
    </w:p>
    <w:p w14:paraId="3B8EA322" w14:textId="203DEAFC" w:rsidR="00F84CAD" w:rsidRPr="00397973" w:rsidRDefault="00F84CAD" w:rsidP="005742E3">
      <w:pPr>
        <w:jc w:val="both"/>
        <w:rPr>
          <w:rFonts w:eastAsia="Calibri"/>
          <w:sz w:val="20"/>
          <w:szCs w:val="20"/>
          <w:lang w:val="fr-BE" w:eastAsia="en-US"/>
        </w:rPr>
      </w:pPr>
      <w:r w:rsidRPr="00F84CAD">
        <w:rPr>
          <w:rFonts w:eastAsia="Calibri"/>
          <w:sz w:val="20"/>
          <w:szCs w:val="20"/>
          <w:lang w:val="fr-BE" w:eastAsia="en-US"/>
        </w:rPr>
        <w:t xml:space="preserve">Considérant le cahier des charges relatif au financement extraordinaire des investissements prévus au budget 2021, ci-annexé </w:t>
      </w:r>
      <w:r w:rsidRPr="00397973">
        <w:rPr>
          <w:rFonts w:eastAsia="Calibri"/>
          <w:sz w:val="20"/>
          <w:szCs w:val="20"/>
          <w:lang w:val="fr-BE" w:eastAsia="en-US"/>
        </w:rPr>
        <w:t>;</w:t>
      </w:r>
    </w:p>
    <w:p w14:paraId="709EE13A" w14:textId="77777777" w:rsidR="004D6636" w:rsidRPr="00397973" w:rsidRDefault="00F84CAD" w:rsidP="005742E3">
      <w:pPr>
        <w:jc w:val="both"/>
        <w:rPr>
          <w:rFonts w:eastAsia="Calibri"/>
          <w:sz w:val="20"/>
          <w:szCs w:val="20"/>
          <w:lang w:val="fr-BE" w:eastAsia="en-US"/>
        </w:rPr>
      </w:pPr>
      <w:r w:rsidRPr="00397973">
        <w:rPr>
          <w:rFonts w:eastAsia="Calibri"/>
          <w:sz w:val="20"/>
          <w:szCs w:val="20"/>
          <w:lang w:val="fr-BE" w:eastAsia="en-US"/>
        </w:rPr>
        <w:t>Sur proposition du Collège communal et après en avoir délibéré en séance publique,</w:t>
      </w:r>
    </w:p>
    <w:p w14:paraId="457035CA" w14:textId="14771819" w:rsidR="00F84CAD" w:rsidRPr="00F84CAD" w:rsidRDefault="006A4E32" w:rsidP="005742E3">
      <w:pPr>
        <w:jc w:val="both"/>
        <w:rPr>
          <w:rFonts w:eastAsia="Calibri"/>
          <w:sz w:val="20"/>
          <w:szCs w:val="20"/>
          <w:lang w:val="fr-BE" w:eastAsia="en-US"/>
        </w:rPr>
      </w:pPr>
      <w:sdt>
        <w:sdtPr>
          <w:rPr>
            <w:rFonts w:eastAsia="Calibri"/>
            <w:sz w:val="20"/>
            <w:szCs w:val="20"/>
            <w:lang w:val="fr-BE" w:eastAsia="en-US"/>
          </w:rPr>
          <w:id w:val="683789419"/>
          <w:placeholder>
            <w:docPart w:val="AD8B495DBA8343BD8E41A0613BE936E9"/>
          </w:placeholder>
          <w:comboBox>
            <w:listItem w:displayText="à l'unanimité;" w:value="à l'unanimité;"/>
            <w:listItem w:displayText="par XX voix pour, XX voix contre et XX abstentions;" w:value="par XX voix pour, XX voix contre et XX abstentions;"/>
          </w:comboBox>
        </w:sdtPr>
        <w:sdtEndPr/>
        <w:sdtContent>
          <w:r w:rsidR="004D6636" w:rsidRPr="00397973">
            <w:rPr>
              <w:rFonts w:eastAsia="Calibri"/>
              <w:sz w:val="20"/>
              <w:szCs w:val="20"/>
              <w:lang w:val="fr-BE" w:eastAsia="en-US"/>
            </w:rPr>
            <w:t>A</w:t>
          </w:r>
          <w:r w:rsidR="00523FE0" w:rsidRPr="00397973">
            <w:rPr>
              <w:rFonts w:eastAsia="Calibri"/>
              <w:sz w:val="20"/>
              <w:szCs w:val="20"/>
              <w:lang w:val="fr-BE" w:eastAsia="en-US"/>
            </w:rPr>
            <w:t xml:space="preserve"> l'unanimité;</w:t>
          </w:r>
        </w:sdtContent>
      </w:sdt>
    </w:p>
    <w:p w14:paraId="36CDE687" w14:textId="62D89BCE" w:rsidR="00F84CAD" w:rsidRPr="00F84CAD" w:rsidRDefault="006A4E32" w:rsidP="005742E3">
      <w:pPr>
        <w:jc w:val="both"/>
        <w:rPr>
          <w:rFonts w:eastAsia="Calibri"/>
          <w:b/>
          <w:caps/>
          <w:sz w:val="20"/>
          <w:szCs w:val="20"/>
          <w:lang w:val="fr-BE" w:eastAsia="en-US"/>
        </w:rPr>
      </w:pPr>
      <w:sdt>
        <w:sdtPr>
          <w:rPr>
            <w:rFonts w:eastAsia="Calibri"/>
            <w:b/>
            <w:caps/>
            <w:sz w:val="20"/>
            <w:szCs w:val="20"/>
            <w:lang w:val="fr-BE" w:eastAsia="en-US"/>
          </w:rPr>
          <w:id w:val="-1972891873"/>
          <w:placeholder>
            <w:docPart w:val="7AE75633382E468C90DB4D4E1D4C8BBF"/>
          </w:placeholder>
          <w:comboBox>
            <w:listItem w:displayText="Arrête" w:value="Arrête"/>
            <w:listItem w:displayText="Décide" w:value="Décide"/>
            <w:listItem w:displayText="Ordonne" w:value="Ordonne"/>
          </w:comboBox>
        </w:sdtPr>
        <w:sdtEndPr/>
        <w:sdtContent>
          <w:r w:rsidR="00F84CAD" w:rsidRPr="00F84CAD">
            <w:rPr>
              <w:rFonts w:eastAsia="Calibri"/>
              <w:b/>
              <w:caps/>
              <w:sz w:val="20"/>
              <w:szCs w:val="20"/>
              <w:lang w:val="fr-BE" w:eastAsia="en-US"/>
            </w:rPr>
            <w:t>Décide</w:t>
          </w:r>
        </w:sdtContent>
      </w:sdt>
      <w:r w:rsidR="00F84CAD" w:rsidRPr="00F84CAD">
        <w:rPr>
          <w:rFonts w:eastAsia="Calibri"/>
          <w:b/>
          <w:sz w:val="20"/>
          <w:szCs w:val="20"/>
          <w:lang w:val="fr-BE" w:eastAsia="en-US"/>
        </w:rPr>
        <w:br/>
      </w:r>
      <w:r w:rsidR="00F84CAD" w:rsidRPr="00F84CAD">
        <w:rPr>
          <w:rFonts w:eastAsia="Calibri"/>
          <w:b/>
          <w:sz w:val="20"/>
          <w:szCs w:val="20"/>
          <w:u w:val="single"/>
          <w:lang w:val="fr-BE" w:eastAsia="en-US"/>
        </w:rPr>
        <w:t>Article 1</w:t>
      </w:r>
      <w:r w:rsidR="00F84CAD" w:rsidRPr="00F84CAD">
        <w:rPr>
          <w:rFonts w:eastAsia="Calibri"/>
          <w:b/>
          <w:sz w:val="20"/>
          <w:szCs w:val="20"/>
          <w:u w:val="single"/>
          <w:vertAlign w:val="superscript"/>
          <w:lang w:val="fr-BE" w:eastAsia="en-US"/>
        </w:rPr>
        <w:t>e</w:t>
      </w:r>
      <w:r w:rsidR="00F84CAD" w:rsidRPr="00F84CAD">
        <w:rPr>
          <w:rFonts w:eastAsia="Calibri"/>
          <w:b/>
          <w:sz w:val="20"/>
          <w:szCs w:val="20"/>
          <w:vertAlign w:val="superscript"/>
          <w:lang w:val="fr-BE" w:eastAsia="en-US"/>
        </w:rPr>
        <w:t>r</w:t>
      </w:r>
    </w:p>
    <w:p w14:paraId="032CAF14" w14:textId="2ADE165D" w:rsidR="00F84CAD" w:rsidRPr="00F84CAD" w:rsidRDefault="00F84CAD" w:rsidP="005742E3">
      <w:pPr>
        <w:jc w:val="both"/>
        <w:rPr>
          <w:rFonts w:eastAsia="Calibri"/>
          <w:sz w:val="20"/>
          <w:szCs w:val="20"/>
          <w:lang w:val="fr-BE" w:eastAsia="en-US"/>
        </w:rPr>
      </w:pPr>
      <w:r w:rsidRPr="00F84CAD">
        <w:rPr>
          <w:rFonts w:eastAsia="Calibri"/>
          <w:sz w:val="20"/>
          <w:szCs w:val="20"/>
          <w:lang w:val="fr-BE" w:eastAsia="en-US"/>
        </w:rPr>
        <w:t xml:space="preserve">Le cahier des charges relatif au financement extraordinaires des investissements prévus au budget 2021 est approuvé. </w:t>
      </w:r>
    </w:p>
    <w:p w14:paraId="52D321B4" w14:textId="250CB02C" w:rsidR="00F84CAD" w:rsidRPr="00F84CAD" w:rsidRDefault="00F84CAD" w:rsidP="005742E3">
      <w:pPr>
        <w:jc w:val="both"/>
        <w:rPr>
          <w:rFonts w:eastAsia="Calibri"/>
          <w:b/>
          <w:sz w:val="20"/>
          <w:szCs w:val="20"/>
          <w:u w:val="single"/>
          <w:lang w:val="fr-BE" w:eastAsia="en-US"/>
        </w:rPr>
      </w:pPr>
      <w:r w:rsidRPr="00F84CAD">
        <w:rPr>
          <w:rFonts w:eastAsia="Calibri"/>
          <w:b/>
          <w:sz w:val="20"/>
          <w:szCs w:val="20"/>
          <w:u w:val="single"/>
          <w:lang w:val="fr-BE" w:eastAsia="en-US"/>
        </w:rPr>
        <w:t>Article 2</w:t>
      </w:r>
    </w:p>
    <w:p w14:paraId="08C0D015" w14:textId="77777777" w:rsidR="00F84CAD" w:rsidRPr="00F84CAD" w:rsidRDefault="00F84CAD" w:rsidP="005742E3">
      <w:pPr>
        <w:jc w:val="both"/>
        <w:rPr>
          <w:rFonts w:eastAsia="Calibri"/>
          <w:sz w:val="20"/>
          <w:szCs w:val="20"/>
          <w:lang w:val="fr-BE" w:eastAsia="en-US"/>
        </w:rPr>
      </w:pPr>
      <w:r w:rsidRPr="00F84CAD">
        <w:rPr>
          <w:rFonts w:eastAsia="Calibri"/>
          <w:sz w:val="20"/>
          <w:szCs w:val="20"/>
          <w:lang w:val="fr-BE" w:eastAsia="en-US"/>
        </w:rPr>
        <w:t>Le Collège communal est chargé de l’exécution de ce marché.</w:t>
      </w:r>
    </w:p>
    <w:p w14:paraId="43A1852C" w14:textId="77777777" w:rsidR="00F84CAD" w:rsidRPr="00A5174C" w:rsidRDefault="00F84CAD" w:rsidP="005742E3">
      <w:pPr>
        <w:tabs>
          <w:tab w:val="left" w:pos="1701"/>
        </w:tabs>
        <w:jc w:val="both"/>
        <w:rPr>
          <w:b/>
          <w:sz w:val="20"/>
          <w:szCs w:val="20"/>
        </w:rPr>
      </w:pPr>
    </w:p>
    <w:p w14:paraId="1C6953DF" w14:textId="6CF02C10" w:rsidR="00816604" w:rsidRPr="00816604" w:rsidRDefault="00B136EE" w:rsidP="005742E3">
      <w:pPr>
        <w:tabs>
          <w:tab w:val="left" w:pos="1701"/>
        </w:tabs>
        <w:jc w:val="both"/>
        <w:rPr>
          <w:b/>
          <w:sz w:val="20"/>
          <w:szCs w:val="20"/>
          <w:u w:val="single"/>
        </w:rPr>
      </w:pPr>
      <w:r w:rsidRPr="00B95F7C">
        <w:rPr>
          <w:b/>
          <w:sz w:val="20"/>
          <w:szCs w:val="20"/>
          <w:u w:val="single"/>
          <w:lang w:val="fr-BE"/>
        </w:rPr>
        <w:t>Point n°12 – Délibération</w:t>
      </w:r>
      <w:r w:rsidR="00DD40D1" w:rsidRPr="00B95F7C">
        <w:rPr>
          <w:b/>
          <w:sz w:val="20"/>
          <w:szCs w:val="20"/>
          <w:u w:val="single"/>
          <w:lang w:val="fr-BE"/>
        </w:rPr>
        <w:t xml:space="preserve"> n°</w:t>
      </w:r>
      <w:r w:rsidR="00641F98">
        <w:rPr>
          <w:b/>
          <w:sz w:val="20"/>
          <w:szCs w:val="20"/>
          <w:u w:val="single"/>
          <w:lang w:val="fr-BE"/>
        </w:rPr>
        <w:t>900</w:t>
      </w:r>
      <w:r w:rsidRPr="00B95F7C">
        <w:rPr>
          <w:b/>
          <w:sz w:val="20"/>
          <w:szCs w:val="20"/>
          <w:u w:val="single"/>
          <w:lang w:val="fr-BE"/>
        </w:rPr>
        <w:t> :</w:t>
      </w:r>
      <w:r w:rsidR="0084725F" w:rsidRPr="00B95F7C">
        <w:rPr>
          <w:b/>
          <w:sz w:val="20"/>
          <w:szCs w:val="20"/>
          <w:u w:val="single"/>
        </w:rPr>
        <w:t xml:space="preserve"> </w:t>
      </w:r>
      <w:r w:rsidR="00816604" w:rsidRPr="00816604">
        <w:rPr>
          <w:b/>
          <w:sz w:val="20"/>
          <w:szCs w:val="20"/>
          <w:u w:val="single"/>
        </w:rPr>
        <w:t xml:space="preserve">Approbation des conditions et du mode de passation du marché: Aménagement de diverses plaines de jeux sur la Ville d’AUBANGE. </w:t>
      </w:r>
    </w:p>
    <w:p w14:paraId="0FC34C16" w14:textId="77777777" w:rsidR="00816604" w:rsidRPr="00816604" w:rsidRDefault="00816604" w:rsidP="005742E3">
      <w:pPr>
        <w:numPr>
          <w:ilvl w:val="0"/>
          <w:numId w:val="16"/>
        </w:numPr>
        <w:tabs>
          <w:tab w:val="left" w:pos="1701"/>
        </w:tabs>
        <w:jc w:val="both"/>
        <w:rPr>
          <w:b/>
          <w:i/>
          <w:sz w:val="20"/>
          <w:szCs w:val="20"/>
          <w:u w:val="single"/>
          <w:lang w:val="fr-BE"/>
        </w:rPr>
      </w:pPr>
      <w:r w:rsidRPr="00816604">
        <w:rPr>
          <w:b/>
          <w:i/>
          <w:sz w:val="20"/>
          <w:szCs w:val="20"/>
          <w:u w:val="single"/>
          <w:lang w:val="fr-BE"/>
        </w:rPr>
        <w:t>Abords de l’école d’AIX-SUR-CLOIE ;</w:t>
      </w:r>
    </w:p>
    <w:p w14:paraId="524A92B3" w14:textId="77777777" w:rsidR="00816604" w:rsidRPr="00816604" w:rsidRDefault="00816604" w:rsidP="005742E3">
      <w:pPr>
        <w:numPr>
          <w:ilvl w:val="0"/>
          <w:numId w:val="16"/>
        </w:numPr>
        <w:tabs>
          <w:tab w:val="left" w:pos="1701"/>
        </w:tabs>
        <w:jc w:val="both"/>
        <w:rPr>
          <w:b/>
          <w:i/>
          <w:sz w:val="20"/>
          <w:szCs w:val="20"/>
          <w:u w:val="single"/>
          <w:lang w:val="fr-BE"/>
        </w:rPr>
      </w:pPr>
      <w:r w:rsidRPr="00816604">
        <w:rPr>
          <w:b/>
          <w:i/>
          <w:sz w:val="20"/>
          <w:szCs w:val="20"/>
          <w:u w:val="single"/>
          <w:lang w:val="fr-BE"/>
        </w:rPr>
        <w:t xml:space="preserve">Quartier </w:t>
      </w:r>
      <w:proofErr w:type="spellStart"/>
      <w:r w:rsidRPr="00816604">
        <w:rPr>
          <w:b/>
          <w:i/>
          <w:sz w:val="20"/>
          <w:szCs w:val="20"/>
          <w:u w:val="single"/>
          <w:lang w:val="fr-BE"/>
        </w:rPr>
        <w:t>Pesch</w:t>
      </w:r>
      <w:proofErr w:type="spellEnd"/>
      <w:r w:rsidRPr="00816604">
        <w:rPr>
          <w:b/>
          <w:i/>
          <w:sz w:val="20"/>
          <w:szCs w:val="20"/>
          <w:u w:val="single"/>
          <w:lang w:val="fr-BE"/>
        </w:rPr>
        <w:t xml:space="preserve"> à </w:t>
      </w:r>
      <w:proofErr w:type="spellStart"/>
      <w:r w:rsidRPr="00816604">
        <w:rPr>
          <w:b/>
          <w:i/>
          <w:sz w:val="20"/>
          <w:szCs w:val="20"/>
          <w:u w:val="single"/>
          <w:lang w:val="fr-BE"/>
        </w:rPr>
        <w:t>Athus</w:t>
      </w:r>
      <w:proofErr w:type="spellEnd"/>
      <w:r w:rsidRPr="00816604">
        <w:rPr>
          <w:b/>
          <w:i/>
          <w:sz w:val="20"/>
          <w:szCs w:val="20"/>
          <w:u w:val="single"/>
          <w:lang w:val="fr-BE"/>
        </w:rPr>
        <w:t> ;</w:t>
      </w:r>
    </w:p>
    <w:p w14:paraId="11EACB66" w14:textId="77777777" w:rsidR="00816604" w:rsidRPr="00120266" w:rsidRDefault="00816604" w:rsidP="005742E3">
      <w:pPr>
        <w:numPr>
          <w:ilvl w:val="0"/>
          <w:numId w:val="16"/>
        </w:numPr>
        <w:tabs>
          <w:tab w:val="left" w:pos="1701"/>
        </w:tabs>
        <w:jc w:val="both"/>
        <w:rPr>
          <w:b/>
          <w:i/>
          <w:sz w:val="20"/>
          <w:szCs w:val="20"/>
          <w:u w:val="single"/>
          <w:lang w:val="fr-BE"/>
        </w:rPr>
      </w:pPr>
      <w:r w:rsidRPr="00120266">
        <w:rPr>
          <w:b/>
          <w:i/>
          <w:sz w:val="20"/>
          <w:szCs w:val="20"/>
          <w:u w:val="single"/>
          <w:lang w:val="fr-BE"/>
        </w:rPr>
        <w:t>Agrandissement de la plaine de jeux d’HALANZY.</w:t>
      </w:r>
    </w:p>
    <w:p w14:paraId="6E66EDFD" w14:textId="75151002" w:rsidR="00120266" w:rsidRPr="00120266" w:rsidRDefault="00120266" w:rsidP="005742E3">
      <w:pPr>
        <w:tabs>
          <w:tab w:val="left" w:pos="1843"/>
        </w:tabs>
        <w:ind w:right="-568"/>
        <w:jc w:val="both"/>
        <w:rPr>
          <w:sz w:val="20"/>
          <w:szCs w:val="20"/>
        </w:rPr>
      </w:pPr>
      <w:r w:rsidRPr="00120266">
        <w:rPr>
          <w:sz w:val="20"/>
          <w:szCs w:val="20"/>
        </w:rPr>
        <w:t>Le Conseil,</w:t>
      </w:r>
    </w:p>
    <w:p w14:paraId="0A547E71" w14:textId="520B6F31" w:rsidR="00120266" w:rsidRPr="00312101" w:rsidRDefault="00120266" w:rsidP="005742E3">
      <w:pPr>
        <w:jc w:val="both"/>
        <w:rPr>
          <w:noProof/>
          <w:sz w:val="20"/>
          <w:szCs w:val="20"/>
          <w:lang w:val="fr-BE"/>
        </w:rPr>
      </w:pPr>
      <w:r w:rsidRPr="00312101">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14:paraId="59342163" w14:textId="1D833B31" w:rsidR="00120266" w:rsidRPr="00312101" w:rsidRDefault="00120266" w:rsidP="005742E3">
      <w:pPr>
        <w:jc w:val="both"/>
        <w:rPr>
          <w:noProof/>
          <w:sz w:val="20"/>
          <w:szCs w:val="20"/>
          <w:lang w:val="fr-BE"/>
        </w:rPr>
      </w:pPr>
      <w:r w:rsidRPr="00312101">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14:paraId="38760A5E" w14:textId="020C3FC4" w:rsidR="00120266" w:rsidRPr="00312101" w:rsidRDefault="00120266" w:rsidP="005742E3">
      <w:pPr>
        <w:jc w:val="both"/>
        <w:rPr>
          <w:noProof/>
          <w:sz w:val="20"/>
          <w:szCs w:val="20"/>
          <w:lang w:val="fr-BE"/>
        </w:rPr>
      </w:pPr>
      <w:r w:rsidRPr="00312101">
        <w:rPr>
          <w:noProof/>
          <w:sz w:val="20"/>
          <w:szCs w:val="20"/>
          <w:lang w:val="fr-BE"/>
        </w:rPr>
        <w:t>Vu la loi du 17 juin 2016 relative aux marchés publics, notamment l’article 41, §1, 2° (le montant estimé HTVA ne dépasse pas le seuil de 750.000,00 €) ;</w:t>
      </w:r>
    </w:p>
    <w:p w14:paraId="61634127" w14:textId="5F4A453D" w:rsidR="00120266" w:rsidRPr="00312101" w:rsidRDefault="00120266" w:rsidP="005742E3">
      <w:pPr>
        <w:jc w:val="both"/>
        <w:rPr>
          <w:noProof/>
          <w:sz w:val="20"/>
          <w:szCs w:val="20"/>
          <w:lang w:val="fr-BE"/>
        </w:rPr>
      </w:pPr>
      <w:r w:rsidRPr="00312101">
        <w:rPr>
          <w:noProof/>
          <w:sz w:val="20"/>
          <w:szCs w:val="20"/>
          <w:lang w:val="fr-BE"/>
        </w:rPr>
        <w:t>Vu l'arrêté royal du 14 janvier 2013 établissant les règles générales d'exécution des marchés publics et ses modifications ultérieures ;</w:t>
      </w:r>
    </w:p>
    <w:p w14:paraId="76793703" w14:textId="574A014F" w:rsidR="00120266" w:rsidRPr="00312101" w:rsidRDefault="00120266" w:rsidP="005742E3">
      <w:pPr>
        <w:jc w:val="both"/>
        <w:rPr>
          <w:noProof/>
          <w:sz w:val="20"/>
          <w:szCs w:val="20"/>
          <w:lang w:val="fr-BE"/>
        </w:rPr>
      </w:pPr>
      <w:r w:rsidRPr="00312101">
        <w:rPr>
          <w:noProof/>
          <w:sz w:val="20"/>
          <w:szCs w:val="20"/>
          <w:lang w:val="fr-BE"/>
        </w:rPr>
        <w:t>Vu l'arrêté royal du 18 avril 2017 relatif à la passation des marchés publics dans les secteurs classiques et ses modifications ultérieures ;</w:t>
      </w:r>
    </w:p>
    <w:p w14:paraId="7A414013" w14:textId="4D211508" w:rsidR="00120266" w:rsidRPr="00120266" w:rsidRDefault="00120266" w:rsidP="005742E3">
      <w:pPr>
        <w:jc w:val="both"/>
        <w:rPr>
          <w:noProof/>
          <w:sz w:val="20"/>
          <w:szCs w:val="20"/>
          <w:lang w:val="fr-BE"/>
        </w:rPr>
      </w:pPr>
      <w:r w:rsidRPr="00312101">
        <w:rPr>
          <w:noProof/>
          <w:sz w:val="20"/>
          <w:szCs w:val="20"/>
          <w:lang w:val="fr-BE"/>
        </w:rPr>
        <w:t>Considérant le cahier des charges N° T-05-2020 relatif au marché “Aménagement de diverses plaines de jeux sur la Ville d'AUBANGE” établi par la Ville d'Aubange ;</w:t>
      </w:r>
    </w:p>
    <w:p w14:paraId="34441C7A" w14:textId="77777777" w:rsidR="00120266" w:rsidRPr="00120266" w:rsidRDefault="00120266" w:rsidP="005742E3">
      <w:pPr>
        <w:jc w:val="both"/>
        <w:rPr>
          <w:noProof/>
          <w:sz w:val="20"/>
          <w:szCs w:val="20"/>
          <w:lang w:val="fr-BE"/>
        </w:rPr>
      </w:pPr>
      <w:r w:rsidRPr="00312101">
        <w:rPr>
          <w:noProof/>
          <w:sz w:val="20"/>
          <w:szCs w:val="20"/>
          <w:lang w:val="fr-BE"/>
        </w:rPr>
        <w:t>Considérant que ce marché est divisé en lots :</w:t>
      </w:r>
    </w:p>
    <w:p w14:paraId="34054CA9" w14:textId="77777777" w:rsidR="00120266" w:rsidRPr="00120266" w:rsidRDefault="00120266" w:rsidP="005742E3">
      <w:pPr>
        <w:jc w:val="both"/>
        <w:rPr>
          <w:noProof/>
          <w:sz w:val="20"/>
          <w:szCs w:val="20"/>
          <w:lang w:val="fr-BE"/>
        </w:rPr>
      </w:pPr>
      <w:r w:rsidRPr="00312101">
        <w:rPr>
          <w:noProof/>
          <w:sz w:val="20"/>
          <w:szCs w:val="20"/>
          <w:lang w:val="fr-BE"/>
        </w:rPr>
        <w:t>* Lot 1 (Aménagement d’une nouvelle plaine de jeux aux abords de l’école d’Aix-Sur-Cloie ), estimé à 95.041,32 € hors TVA ou 115.000,00 €, 21% TVA comprise ;</w:t>
      </w:r>
    </w:p>
    <w:p w14:paraId="4A5ACF27" w14:textId="77777777" w:rsidR="00120266" w:rsidRPr="00120266" w:rsidRDefault="00120266" w:rsidP="005742E3">
      <w:pPr>
        <w:jc w:val="both"/>
        <w:rPr>
          <w:noProof/>
          <w:sz w:val="20"/>
          <w:szCs w:val="20"/>
          <w:lang w:val="fr-BE"/>
        </w:rPr>
      </w:pPr>
      <w:r w:rsidRPr="00312101">
        <w:rPr>
          <w:noProof/>
          <w:sz w:val="20"/>
          <w:szCs w:val="20"/>
          <w:lang w:val="fr-BE"/>
        </w:rPr>
        <w:t>* Lot 2 (Aménagement d’une plaine de jeux au Quartier Pesch à Athus), estimé à 123.966,94 € hors TVA ou 150.000,00 €, 21% TVA comprise ;</w:t>
      </w:r>
    </w:p>
    <w:p w14:paraId="152C8659" w14:textId="0930ABE0" w:rsidR="00120266" w:rsidRPr="00120266" w:rsidRDefault="00120266" w:rsidP="005742E3">
      <w:pPr>
        <w:jc w:val="both"/>
        <w:rPr>
          <w:noProof/>
          <w:sz w:val="20"/>
          <w:szCs w:val="20"/>
          <w:lang w:val="fr-BE"/>
        </w:rPr>
      </w:pPr>
      <w:r w:rsidRPr="00312101">
        <w:rPr>
          <w:noProof/>
          <w:sz w:val="20"/>
          <w:szCs w:val="20"/>
          <w:lang w:val="fr-BE"/>
        </w:rPr>
        <w:t>* Lot 3 (Agrandissement de la plaine de jeux de Halanzy), estimé à 12.396,69 € hors TVA ou 15.000,00 €, 21% TVA comprise ;</w:t>
      </w:r>
    </w:p>
    <w:p w14:paraId="4C8C32D5" w14:textId="2B3E6D4B" w:rsidR="00120266" w:rsidRPr="00120266" w:rsidRDefault="00120266" w:rsidP="005742E3">
      <w:pPr>
        <w:jc w:val="both"/>
        <w:rPr>
          <w:noProof/>
          <w:sz w:val="20"/>
          <w:szCs w:val="20"/>
          <w:lang w:val="fr-BE"/>
        </w:rPr>
      </w:pPr>
      <w:r w:rsidRPr="00312101">
        <w:rPr>
          <w:noProof/>
          <w:sz w:val="20"/>
          <w:szCs w:val="20"/>
          <w:lang w:val="fr-BE"/>
        </w:rPr>
        <w:t>Considérant que le montant global estimé de ce marché s'élève à 231.404,95 € hors TVA ou 280.000,00 €, 21% TVA comprise ;</w:t>
      </w:r>
    </w:p>
    <w:p w14:paraId="09C4BB50" w14:textId="14F3A393" w:rsidR="00120266" w:rsidRPr="00120266" w:rsidRDefault="00120266" w:rsidP="005742E3">
      <w:pPr>
        <w:jc w:val="both"/>
        <w:rPr>
          <w:noProof/>
          <w:sz w:val="20"/>
          <w:szCs w:val="20"/>
          <w:lang w:val="fr-BE"/>
        </w:rPr>
      </w:pPr>
      <w:r w:rsidRPr="00312101">
        <w:rPr>
          <w:noProof/>
          <w:sz w:val="20"/>
          <w:szCs w:val="20"/>
          <w:lang w:val="fr-BE"/>
        </w:rPr>
        <w:t>Considérant qu'il est proposé de passer le marché par procédure négociée directe avec publication préalable ;</w:t>
      </w:r>
    </w:p>
    <w:p w14:paraId="0974DD31" w14:textId="10A4F869" w:rsidR="00120266" w:rsidRPr="00120266" w:rsidRDefault="00120266" w:rsidP="005742E3">
      <w:pPr>
        <w:pStyle w:val="Objet"/>
        <w:jc w:val="both"/>
        <w:rPr>
          <w:rFonts w:ascii="Times New Roman" w:hAnsi="Times New Roman"/>
          <w:noProof/>
          <w:sz w:val="20"/>
          <w:szCs w:val="20"/>
          <w:lang w:val="fr-BE"/>
        </w:rPr>
      </w:pPr>
      <w:r w:rsidRPr="00120266">
        <w:rPr>
          <w:rFonts w:ascii="Times New Roman" w:hAnsi="Times New Roman"/>
          <w:noProof/>
          <w:sz w:val="20"/>
          <w:szCs w:val="20"/>
          <w:lang w:val="fr-BE"/>
        </w:rPr>
        <w:t xml:space="preserve">Considérant que le crédit permettant cette dépense sera inscrit au budget extraordinaire de l’exercice 2021 </w:t>
      </w:r>
      <w:r>
        <w:rPr>
          <w:rFonts w:ascii="Times New Roman" w:hAnsi="Times New Roman"/>
          <w:noProof/>
          <w:sz w:val="20"/>
          <w:szCs w:val="20"/>
          <w:lang w:val="fr-BE"/>
        </w:rPr>
        <w:t>;</w:t>
      </w:r>
    </w:p>
    <w:p w14:paraId="015C3FEF" w14:textId="661A383D" w:rsidR="00120266" w:rsidRPr="000F21C7" w:rsidRDefault="00120266" w:rsidP="005742E3">
      <w:pPr>
        <w:tabs>
          <w:tab w:val="left" w:pos="2268"/>
        </w:tabs>
        <w:jc w:val="both"/>
        <w:rPr>
          <w:sz w:val="20"/>
          <w:szCs w:val="20"/>
        </w:rPr>
      </w:pPr>
      <w:r w:rsidRPr="00120266">
        <w:rPr>
          <w:noProof/>
          <w:sz w:val="20"/>
          <w:szCs w:val="20"/>
        </w:rPr>
        <w:t xml:space="preserve">Considérant que l'avis de légalité est exigé conformément à l’article L1124-40, § 1er, 3° et 4° du CDLD, qu'une demande afin </w:t>
      </w:r>
      <w:r w:rsidRPr="000F21C7">
        <w:rPr>
          <w:noProof/>
          <w:sz w:val="20"/>
          <w:szCs w:val="20"/>
        </w:rPr>
        <w:t xml:space="preserve">d'obtenir l'avis de légalité a été soumise le 29 octobre 2020 et que le Directeur financier a rendu un avis de légalité </w:t>
      </w:r>
      <w:r w:rsidR="00746A5D" w:rsidRPr="000F21C7">
        <w:rPr>
          <w:noProof/>
          <w:sz w:val="20"/>
          <w:szCs w:val="20"/>
        </w:rPr>
        <w:t>N°2020-115</w:t>
      </w:r>
      <w:r w:rsidRPr="000F21C7">
        <w:rPr>
          <w:noProof/>
          <w:sz w:val="20"/>
          <w:szCs w:val="20"/>
        </w:rPr>
        <w:t xml:space="preserve"> favorable le </w:t>
      </w:r>
      <w:r w:rsidR="00746A5D" w:rsidRPr="000F21C7">
        <w:rPr>
          <w:noProof/>
          <w:sz w:val="20"/>
          <w:szCs w:val="20"/>
        </w:rPr>
        <w:t>30 octobre</w:t>
      </w:r>
      <w:r w:rsidRPr="000F21C7">
        <w:rPr>
          <w:noProof/>
          <w:sz w:val="20"/>
          <w:szCs w:val="20"/>
        </w:rPr>
        <w:t xml:space="preserve"> 2020 et joint en annexe ;</w:t>
      </w:r>
    </w:p>
    <w:p w14:paraId="5E51AED9" w14:textId="11F36C0A" w:rsidR="00120266" w:rsidRPr="00120266" w:rsidRDefault="00120266" w:rsidP="005742E3">
      <w:pPr>
        <w:pStyle w:val="Objet"/>
        <w:jc w:val="both"/>
        <w:rPr>
          <w:rFonts w:ascii="Times New Roman" w:hAnsi="Times New Roman"/>
          <w:noProof/>
          <w:sz w:val="20"/>
          <w:szCs w:val="20"/>
          <w:lang w:val="fr-BE"/>
        </w:rPr>
      </w:pPr>
      <w:r w:rsidRPr="000F21C7">
        <w:rPr>
          <w:rFonts w:ascii="Times New Roman" w:hAnsi="Times New Roman"/>
          <w:noProof/>
          <w:sz w:val="20"/>
          <w:szCs w:val="20"/>
          <w:lang w:val="fr-BE"/>
        </w:rPr>
        <w:t>Après en avoir délibéré ;</w:t>
      </w:r>
    </w:p>
    <w:p w14:paraId="672CD9A0" w14:textId="42847BFF" w:rsidR="00120266" w:rsidRPr="00120266" w:rsidRDefault="00120266" w:rsidP="005742E3">
      <w:pPr>
        <w:pStyle w:val="Objet"/>
        <w:jc w:val="both"/>
        <w:rPr>
          <w:rFonts w:ascii="Times New Roman" w:hAnsi="Times New Roman"/>
          <w:b/>
          <w:sz w:val="20"/>
          <w:szCs w:val="20"/>
        </w:rPr>
      </w:pPr>
      <w:r w:rsidRPr="00120266">
        <w:rPr>
          <w:rFonts w:ascii="Times New Roman" w:hAnsi="Times New Roman"/>
          <w:noProof/>
          <w:sz w:val="20"/>
          <w:szCs w:val="20"/>
          <w:lang w:val="fr-BE"/>
        </w:rPr>
        <w:t>A l’unanimité ;</w:t>
      </w:r>
    </w:p>
    <w:p w14:paraId="761608F7" w14:textId="6F95C099" w:rsidR="00120266" w:rsidRPr="00120266" w:rsidRDefault="00120266" w:rsidP="005742E3">
      <w:pPr>
        <w:pStyle w:val="Objet"/>
        <w:jc w:val="both"/>
        <w:rPr>
          <w:rFonts w:ascii="Times New Roman" w:hAnsi="Times New Roman"/>
          <w:b/>
          <w:sz w:val="20"/>
          <w:szCs w:val="20"/>
        </w:rPr>
      </w:pPr>
      <w:r>
        <w:rPr>
          <w:rFonts w:ascii="Times New Roman" w:hAnsi="Times New Roman"/>
          <w:b/>
          <w:sz w:val="20"/>
          <w:szCs w:val="20"/>
        </w:rPr>
        <w:t>D E C I D E :</w:t>
      </w:r>
    </w:p>
    <w:p w14:paraId="5C190089" w14:textId="5F0A9B0D" w:rsidR="00120266" w:rsidRPr="00120266" w:rsidRDefault="00120266" w:rsidP="005742E3">
      <w:pPr>
        <w:jc w:val="both"/>
        <w:rPr>
          <w:noProof/>
          <w:sz w:val="20"/>
          <w:szCs w:val="20"/>
          <w:lang w:val="fr-BE"/>
        </w:rPr>
      </w:pPr>
      <w:r w:rsidRPr="00312101">
        <w:rPr>
          <w:b/>
          <w:noProof/>
          <w:sz w:val="20"/>
          <w:szCs w:val="20"/>
          <w:u w:val="single"/>
          <w:lang w:val="fr-BE"/>
        </w:rPr>
        <w:t>Article 1er</w:t>
      </w:r>
      <w:r w:rsidRPr="00312101">
        <w:rPr>
          <w:b/>
          <w:noProof/>
          <w:sz w:val="20"/>
          <w:szCs w:val="20"/>
          <w:lang w:val="fr-BE"/>
        </w:rPr>
        <w:t xml:space="preserve"> : </w:t>
      </w:r>
      <w:r w:rsidRPr="00120266">
        <w:rPr>
          <w:noProof/>
          <w:sz w:val="20"/>
          <w:szCs w:val="20"/>
        </w:rPr>
        <w:t xml:space="preserve">D'approuver le cahier des charges N° T-05-2020 et le montant estimé du marché “Aménagement de diverses plaines de jeux sur la Ville d'AUBANGE”, établis par la Ville d'Aubange. Les conditions sont fixées comme prévu au cahier des charges et par les règles générales d'exécution des marchés publics. Le montant estimé s'élève à 231.404,95 € hors TVA ou </w:t>
      </w:r>
      <w:r w:rsidRPr="00312101">
        <w:rPr>
          <w:noProof/>
          <w:sz w:val="20"/>
          <w:szCs w:val="20"/>
          <w:lang w:val="fr-BE"/>
        </w:rPr>
        <w:t xml:space="preserve">280.000,00 €, </w:t>
      </w:r>
      <w:r w:rsidRPr="00120266">
        <w:rPr>
          <w:noProof/>
          <w:sz w:val="20"/>
          <w:szCs w:val="20"/>
        </w:rPr>
        <w:t>21% TVA comprise.</w:t>
      </w:r>
    </w:p>
    <w:p w14:paraId="31147AC8" w14:textId="2C3FF4D9" w:rsidR="00120266" w:rsidRPr="00120266" w:rsidRDefault="00120266" w:rsidP="005742E3">
      <w:pPr>
        <w:jc w:val="both"/>
        <w:rPr>
          <w:noProof/>
          <w:sz w:val="20"/>
          <w:szCs w:val="20"/>
          <w:lang w:val="fr-BE"/>
        </w:rPr>
      </w:pPr>
      <w:r w:rsidRPr="00312101">
        <w:rPr>
          <w:b/>
          <w:noProof/>
          <w:sz w:val="20"/>
          <w:szCs w:val="20"/>
          <w:u w:val="single"/>
          <w:lang w:val="fr-BE"/>
        </w:rPr>
        <w:t>Article 2</w:t>
      </w:r>
      <w:r w:rsidRPr="00312101">
        <w:rPr>
          <w:b/>
          <w:noProof/>
          <w:sz w:val="20"/>
          <w:szCs w:val="20"/>
          <w:lang w:val="fr-BE"/>
        </w:rPr>
        <w:t xml:space="preserve"> : </w:t>
      </w:r>
      <w:r w:rsidRPr="00120266">
        <w:rPr>
          <w:noProof/>
          <w:sz w:val="20"/>
          <w:szCs w:val="20"/>
        </w:rPr>
        <w:t>De passer le marché par la procédure négociée directe avec publication préalable.</w:t>
      </w:r>
    </w:p>
    <w:p w14:paraId="0178D3E4" w14:textId="2CA0ED2B" w:rsidR="00120266" w:rsidRPr="00120266" w:rsidRDefault="00120266" w:rsidP="005742E3">
      <w:pPr>
        <w:jc w:val="both"/>
        <w:rPr>
          <w:noProof/>
          <w:sz w:val="20"/>
          <w:szCs w:val="20"/>
          <w:lang w:val="fr-BE"/>
        </w:rPr>
      </w:pPr>
      <w:r w:rsidRPr="00312101">
        <w:rPr>
          <w:b/>
          <w:noProof/>
          <w:sz w:val="20"/>
          <w:szCs w:val="20"/>
          <w:u w:val="single"/>
          <w:lang w:val="fr-BE"/>
        </w:rPr>
        <w:t>Article 3</w:t>
      </w:r>
      <w:r w:rsidRPr="00312101">
        <w:rPr>
          <w:b/>
          <w:noProof/>
          <w:sz w:val="20"/>
          <w:szCs w:val="20"/>
          <w:lang w:val="fr-BE"/>
        </w:rPr>
        <w:t xml:space="preserve"> : </w:t>
      </w:r>
      <w:r w:rsidRPr="00120266">
        <w:rPr>
          <w:noProof/>
          <w:sz w:val="20"/>
          <w:szCs w:val="20"/>
        </w:rPr>
        <w:t>De compléter et d'envoyer l'avis de marché au niveau national.</w:t>
      </w:r>
    </w:p>
    <w:p w14:paraId="38F1506C" w14:textId="34B75746" w:rsidR="00120266" w:rsidRPr="00120266" w:rsidRDefault="00120266" w:rsidP="005742E3">
      <w:pPr>
        <w:jc w:val="both"/>
        <w:rPr>
          <w:noProof/>
          <w:sz w:val="20"/>
          <w:szCs w:val="20"/>
          <w:lang w:val="fr-BE"/>
        </w:rPr>
      </w:pPr>
      <w:r w:rsidRPr="00312101">
        <w:rPr>
          <w:b/>
          <w:noProof/>
          <w:sz w:val="20"/>
          <w:szCs w:val="20"/>
          <w:u w:val="single"/>
          <w:lang w:val="fr-BE"/>
        </w:rPr>
        <w:t>Article 4</w:t>
      </w:r>
      <w:r w:rsidRPr="00312101">
        <w:rPr>
          <w:b/>
          <w:noProof/>
          <w:sz w:val="20"/>
          <w:szCs w:val="20"/>
          <w:lang w:val="fr-BE"/>
        </w:rPr>
        <w:t xml:space="preserve"> : </w:t>
      </w:r>
      <w:r w:rsidRPr="00120266">
        <w:rPr>
          <w:noProof/>
          <w:sz w:val="20"/>
          <w:szCs w:val="20"/>
        </w:rPr>
        <w:t>De financer cette dépense par le crédit qui sera inscrit au budget extraordinaire de l’exercice 2021.</w:t>
      </w:r>
    </w:p>
    <w:p w14:paraId="1CA71E6F" w14:textId="77777777" w:rsidR="00120266" w:rsidRPr="00120266" w:rsidRDefault="00120266" w:rsidP="005742E3">
      <w:pPr>
        <w:jc w:val="both"/>
        <w:rPr>
          <w:b/>
          <w:sz w:val="20"/>
          <w:szCs w:val="20"/>
        </w:rPr>
      </w:pPr>
      <w:r w:rsidRPr="00312101">
        <w:rPr>
          <w:b/>
          <w:noProof/>
          <w:sz w:val="20"/>
          <w:szCs w:val="20"/>
          <w:u w:val="single"/>
          <w:lang w:val="fr-BE"/>
        </w:rPr>
        <w:t>Article 5</w:t>
      </w:r>
      <w:r w:rsidRPr="00312101">
        <w:rPr>
          <w:b/>
          <w:noProof/>
          <w:sz w:val="20"/>
          <w:szCs w:val="20"/>
          <w:lang w:val="fr-BE"/>
        </w:rPr>
        <w:t xml:space="preserve"> : </w:t>
      </w:r>
      <w:r w:rsidRPr="00120266">
        <w:rPr>
          <w:noProof/>
          <w:sz w:val="20"/>
          <w:szCs w:val="20"/>
          <w:lang w:val="fr-BE"/>
        </w:rPr>
        <w:t>Cette décision est portée sur la liste récapitulative qui est transmise à l’Autorité supérieure</w:t>
      </w:r>
      <w:r w:rsidRPr="00120266">
        <w:rPr>
          <w:sz w:val="20"/>
          <w:szCs w:val="20"/>
          <w:lang w:val="fr-BE"/>
        </w:rPr>
        <w:t>.</w:t>
      </w:r>
    </w:p>
    <w:p w14:paraId="040F51D1" w14:textId="77777777" w:rsidR="00D63D3F" w:rsidRPr="00D63D3F" w:rsidRDefault="00D63D3F" w:rsidP="005742E3">
      <w:pPr>
        <w:tabs>
          <w:tab w:val="left" w:pos="1701"/>
        </w:tabs>
        <w:jc w:val="both"/>
        <w:rPr>
          <w:sz w:val="20"/>
          <w:szCs w:val="20"/>
        </w:rPr>
      </w:pPr>
    </w:p>
    <w:p w14:paraId="0A1DE47B" w14:textId="62EF869E" w:rsidR="0013691E" w:rsidRDefault="00DD40D1" w:rsidP="005742E3">
      <w:pPr>
        <w:jc w:val="both"/>
        <w:rPr>
          <w:b/>
          <w:sz w:val="20"/>
          <w:szCs w:val="20"/>
          <w:u w:val="single"/>
          <w:lang w:val="fr-BE"/>
        </w:rPr>
      </w:pPr>
      <w:r w:rsidRPr="008C618F">
        <w:rPr>
          <w:b/>
          <w:sz w:val="20"/>
          <w:szCs w:val="20"/>
          <w:u w:val="single"/>
        </w:rPr>
        <w:t>Point n°13</w:t>
      </w:r>
      <w:r w:rsidR="00917DFF">
        <w:rPr>
          <w:b/>
          <w:sz w:val="20"/>
          <w:szCs w:val="20"/>
          <w:u w:val="single"/>
        </w:rPr>
        <w:t xml:space="preserve"> </w:t>
      </w:r>
      <w:r w:rsidR="008D5898">
        <w:rPr>
          <w:b/>
          <w:sz w:val="20"/>
          <w:szCs w:val="20"/>
          <w:u w:val="single"/>
        </w:rPr>
        <w:t>-</w:t>
      </w:r>
      <w:r w:rsidR="008C618F" w:rsidRPr="008C618F">
        <w:rPr>
          <w:b/>
          <w:sz w:val="20"/>
          <w:szCs w:val="20"/>
          <w:u w:val="single"/>
        </w:rPr>
        <w:t xml:space="preserve"> </w:t>
      </w:r>
      <w:r w:rsidR="008C618F" w:rsidRPr="008C618F">
        <w:rPr>
          <w:b/>
          <w:sz w:val="20"/>
          <w:szCs w:val="20"/>
          <w:u w:val="single"/>
          <w:lang w:val="fr-BE"/>
        </w:rPr>
        <w:t>Délibération</w:t>
      </w:r>
      <w:r w:rsidR="003910DA">
        <w:rPr>
          <w:b/>
          <w:sz w:val="20"/>
          <w:szCs w:val="20"/>
          <w:u w:val="single"/>
          <w:lang w:val="fr-BE"/>
        </w:rPr>
        <w:t xml:space="preserve"> n°</w:t>
      </w:r>
      <w:r w:rsidR="00641F98">
        <w:rPr>
          <w:b/>
          <w:sz w:val="20"/>
          <w:szCs w:val="20"/>
          <w:u w:val="single"/>
          <w:lang w:val="fr-BE"/>
        </w:rPr>
        <w:t>901</w:t>
      </w:r>
      <w:r w:rsidR="003910DA">
        <w:rPr>
          <w:b/>
          <w:sz w:val="20"/>
          <w:szCs w:val="20"/>
          <w:u w:val="single"/>
          <w:lang w:val="fr-BE"/>
        </w:rPr>
        <w:t xml:space="preserve"> : </w:t>
      </w:r>
      <w:r w:rsidR="001671B1" w:rsidRPr="001671B1">
        <w:rPr>
          <w:b/>
          <w:sz w:val="20"/>
          <w:szCs w:val="20"/>
          <w:u w:val="single"/>
          <w:lang w:val="fr-BE"/>
        </w:rPr>
        <w:t>Approbation des conditions, du mode de passation du marché et du cahier spécial des charges pour la fourniture et pose d'un bras de fauche sur un tracteur du Service des Travaux.</w:t>
      </w:r>
    </w:p>
    <w:p w14:paraId="33DF30E2" w14:textId="77777777" w:rsidR="007C607E" w:rsidRPr="007C607E" w:rsidRDefault="007C607E" w:rsidP="005742E3">
      <w:pPr>
        <w:tabs>
          <w:tab w:val="left" w:pos="1843"/>
        </w:tabs>
        <w:overflowPunct w:val="0"/>
        <w:autoSpaceDE w:val="0"/>
        <w:autoSpaceDN w:val="0"/>
        <w:adjustRightInd w:val="0"/>
        <w:ind w:right="-568"/>
        <w:jc w:val="both"/>
        <w:textAlignment w:val="baseline"/>
        <w:rPr>
          <w:sz w:val="20"/>
          <w:szCs w:val="20"/>
        </w:rPr>
      </w:pPr>
      <w:r w:rsidRPr="007C607E">
        <w:rPr>
          <w:sz w:val="20"/>
          <w:szCs w:val="20"/>
        </w:rPr>
        <w:t>Le Conseil,</w:t>
      </w:r>
    </w:p>
    <w:p w14:paraId="7EDBA520" w14:textId="6DB01D82" w:rsidR="007C607E" w:rsidRPr="007C607E" w:rsidRDefault="007C607E" w:rsidP="005742E3">
      <w:pPr>
        <w:overflowPunct w:val="0"/>
        <w:autoSpaceDE w:val="0"/>
        <w:autoSpaceDN w:val="0"/>
        <w:adjustRightInd w:val="0"/>
        <w:jc w:val="both"/>
        <w:textAlignment w:val="baseline"/>
        <w:rPr>
          <w:noProof/>
          <w:sz w:val="20"/>
          <w:szCs w:val="20"/>
          <w:lang w:val="fr-BE"/>
        </w:rPr>
      </w:pPr>
      <w:r w:rsidRPr="007C607E">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14:paraId="74D10E53" w14:textId="4778505F" w:rsidR="007C607E" w:rsidRPr="007C607E" w:rsidRDefault="007C607E" w:rsidP="005742E3">
      <w:pPr>
        <w:overflowPunct w:val="0"/>
        <w:autoSpaceDE w:val="0"/>
        <w:autoSpaceDN w:val="0"/>
        <w:adjustRightInd w:val="0"/>
        <w:jc w:val="both"/>
        <w:textAlignment w:val="baseline"/>
        <w:rPr>
          <w:noProof/>
          <w:sz w:val="20"/>
          <w:szCs w:val="20"/>
          <w:lang w:val="fr-BE"/>
        </w:rPr>
      </w:pPr>
      <w:r w:rsidRPr="007C607E">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14:paraId="3C9475AB" w14:textId="5AD486E7" w:rsidR="007C607E" w:rsidRPr="007C607E" w:rsidRDefault="007C607E" w:rsidP="005742E3">
      <w:pPr>
        <w:overflowPunct w:val="0"/>
        <w:autoSpaceDE w:val="0"/>
        <w:autoSpaceDN w:val="0"/>
        <w:adjustRightInd w:val="0"/>
        <w:jc w:val="both"/>
        <w:textAlignment w:val="baseline"/>
        <w:rPr>
          <w:noProof/>
          <w:sz w:val="20"/>
          <w:szCs w:val="20"/>
          <w:lang w:val="fr-BE"/>
        </w:rPr>
      </w:pPr>
      <w:r w:rsidRPr="007C607E">
        <w:rPr>
          <w:noProof/>
          <w:sz w:val="20"/>
          <w:szCs w:val="20"/>
          <w:lang w:val="fr-BE"/>
        </w:rPr>
        <w:t>Vu la loi du 17 juin 2016 relative aux marchés publics, notamment l’article 42, § 1, 1° a) (la dépense à approuver HTVA n'atteint pas le seuil de 139.000,00 €) ;</w:t>
      </w:r>
    </w:p>
    <w:p w14:paraId="24DE97DC" w14:textId="464832E0" w:rsidR="007C607E" w:rsidRPr="007C607E" w:rsidRDefault="007C607E" w:rsidP="005742E3">
      <w:pPr>
        <w:overflowPunct w:val="0"/>
        <w:autoSpaceDE w:val="0"/>
        <w:autoSpaceDN w:val="0"/>
        <w:adjustRightInd w:val="0"/>
        <w:jc w:val="both"/>
        <w:textAlignment w:val="baseline"/>
        <w:rPr>
          <w:noProof/>
          <w:sz w:val="20"/>
          <w:szCs w:val="20"/>
          <w:lang w:val="fr-BE"/>
        </w:rPr>
      </w:pPr>
      <w:r w:rsidRPr="007C607E">
        <w:rPr>
          <w:noProof/>
          <w:sz w:val="20"/>
          <w:szCs w:val="20"/>
          <w:lang w:val="fr-BE"/>
        </w:rPr>
        <w:t>Vu l'arrêté royal du 14 janvier 2013 établissant les règles générales d'exécution des marchés publics et ses modifications ultérieures ;</w:t>
      </w:r>
    </w:p>
    <w:p w14:paraId="356890CD" w14:textId="0422CE12" w:rsidR="007C607E" w:rsidRPr="007C607E" w:rsidRDefault="007C607E" w:rsidP="005742E3">
      <w:pPr>
        <w:overflowPunct w:val="0"/>
        <w:autoSpaceDE w:val="0"/>
        <w:autoSpaceDN w:val="0"/>
        <w:adjustRightInd w:val="0"/>
        <w:jc w:val="both"/>
        <w:textAlignment w:val="baseline"/>
        <w:rPr>
          <w:noProof/>
          <w:sz w:val="20"/>
          <w:szCs w:val="20"/>
          <w:lang w:val="fr-BE"/>
        </w:rPr>
      </w:pPr>
      <w:r w:rsidRPr="007C607E">
        <w:rPr>
          <w:noProof/>
          <w:sz w:val="20"/>
          <w:szCs w:val="20"/>
          <w:lang w:val="fr-BE"/>
        </w:rPr>
        <w:t>Vu l'arrêté royal du 18 avril 2017 relatif à la passation des marchés publics dans les secteurs classiques et ses modifications ultérieures, notamment l'article 90, 1° ;</w:t>
      </w:r>
    </w:p>
    <w:p w14:paraId="03AB811C" w14:textId="31B19160" w:rsidR="007C607E" w:rsidRPr="007C607E" w:rsidRDefault="007C607E" w:rsidP="005742E3">
      <w:pPr>
        <w:overflowPunct w:val="0"/>
        <w:autoSpaceDE w:val="0"/>
        <w:autoSpaceDN w:val="0"/>
        <w:adjustRightInd w:val="0"/>
        <w:jc w:val="both"/>
        <w:textAlignment w:val="baseline"/>
        <w:rPr>
          <w:noProof/>
          <w:sz w:val="20"/>
          <w:szCs w:val="20"/>
          <w:lang w:val="fr-BE"/>
        </w:rPr>
      </w:pPr>
      <w:r w:rsidRPr="007C607E">
        <w:rPr>
          <w:noProof/>
          <w:sz w:val="20"/>
          <w:szCs w:val="20"/>
          <w:lang w:val="fr-BE"/>
        </w:rPr>
        <w:t>Considérant le cahier des charges N° F-13-2020 relatif au marché “Fourniture et pose d'un bras de fauche sur un tracteur du Service des Travaux” établi par le Service Marchés publics ;</w:t>
      </w:r>
    </w:p>
    <w:p w14:paraId="2F29A321" w14:textId="61E53866" w:rsidR="007C607E" w:rsidRPr="007C607E" w:rsidRDefault="007C607E" w:rsidP="005742E3">
      <w:pPr>
        <w:overflowPunct w:val="0"/>
        <w:autoSpaceDE w:val="0"/>
        <w:autoSpaceDN w:val="0"/>
        <w:adjustRightInd w:val="0"/>
        <w:jc w:val="both"/>
        <w:textAlignment w:val="baseline"/>
        <w:rPr>
          <w:noProof/>
          <w:sz w:val="20"/>
          <w:szCs w:val="20"/>
          <w:lang w:val="fr-BE"/>
        </w:rPr>
      </w:pPr>
      <w:r w:rsidRPr="007C607E">
        <w:rPr>
          <w:noProof/>
          <w:sz w:val="20"/>
          <w:szCs w:val="20"/>
          <w:lang w:val="fr-BE"/>
        </w:rPr>
        <w:t>Considérant que le montant estimé de ce marché s'élève à 85.000,00 € hors TVA ou 102.850,00 €, 21% TVA comprise ;</w:t>
      </w:r>
    </w:p>
    <w:p w14:paraId="724CA48B" w14:textId="7710FDCA" w:rsidR="007C607E" w:rsidRPr="007C607E" w:rsidRDefault="007C607E" w:rsidP="005742E3">
      <w:pPr>
        <w:overflowPunct w:val="0"/>
        <w:autoSpaceDE w:val="0"/>
        <w:autoSpaceDN w:val="0"/>
        <w:adjustRightInd w:val="0"/>
        <w:jc w:val="both"/>
        <w:textAlignment w:val="baseline"/>
        <w:rPr>
          <w:noProof/>
          <w:sz w:val="20"/>
          <w:szCs w:val="20"/>
          <w:lang w:val="fr-BE"/>
        </w:rPr>
      </w:pPr>
      <w:r w:rsidRPr="007C607E">
        <w:rPr>
          <w:noProof/>
          <w:sz w:val="20"/>
          <w:szCs w:val="20"/>
          <w:lang w:val="fr-BE"/>
        </w:rPr>
        <w:t>Considérant qu'il est proposé de passer le marché par procédure négociée sans publication préalable ;</w:t>
      </w:r>
    </w:p>
    <w:p w14:paraId="2B8C2861" w14:textId="4FC5EC8F" w:rsidR="007C607E" w:rsidRPr="007C607E" w:rsidRDefault="007C607E" w:rsidP="005742E3">
      <w:pPr>
        <w:overflowPunct w:val="0"/>
        <w:autoSpaceDE w:val="0"/>
        <w:autoSpaceDN w:val="0"/>
        <w:adjustRightInd w:val="0"/>
        <w:jc w:val="both"/>
        <w:textAlignment w:val="baseline"/>
        <w:rPr>
          <w:noProof/>
          <w:sz w:val="20"/>
          <w:szCs w:val="20"/>
          <w:lang w:val="fr-BE"/>
        </w:rPr>
      </w:pPr>
      <w:r w:rsidRPr="007C607E">
        <w:rPr>
          <w:noProof/>
          <w:sz w:val="20"/>
          <w:szCs w:val="20"/>
        </w:rPr>
        <w:t>Considérant que l'avis de légalité est exigé conformément à l’article L1124-40, § 1er, 3° et 4° du CDLD, qu'une demande afin d'obtenir l'avis de légalité a été soumise le xx octobre 2020 et que le Directeur financier a rendu un avis de légalité N° 2020-111 favorable le 30 octobre 2020 et joint en annexe ;</w:t>
      </w:r>
    </w:p>
    <w:p w14:paraId="04823B63" w14:textId="6AC9F858" w:rsidR="007C607E" w:rsidRPr="00812A3E" w:rsidRDefault="007C607E" w:rsidP="005742E3">
      <w:pPr>
        <w:overflowPunct w:val="0"/>
        <w:autoSpaceDE w:val="0"/>
        <w:autoSpaceDN w:val="0"/>
        <w:adjustRightInd w:val="0"/>
        <w:jc w:val="both"/>
        <w:textAlignment w:val="baseline"/>
        <w:rPr>
          <w:noProof/>
          <w:sz w:val="20"/>
          <w:szCs w:val="20"/>
          <w:lang w:val="fr-BE"/>
        </w:rPr>
      </w:pPr>
      <w:r w:rsidRPr="007C607E">
        <w:rPr>
          <w:noProof/>
          <w:sz w:val="20"/>
          <w:szCs w:val="20"/>
          <w:lang w:val="fr-BE"/>
        </w:rPr>
        <w:t xml:space="preserve">Considérant que le crédit permettant cette dépense </w:t>
      </w:r>
      <w:r w:rsidRPr="00812A3E">
        <w:rPr>
          <w:noProof/>
          <w:sz w:val="20"/>
          <w:szCs w:val="20"/>
          <w:lang w:val="fr-BE"/>
        </w:rPr>
        <w:t>sera inscrit au budget extraordinaire de l’exercice 2021, article 421/744-51 (n° de projet 2021xxx) ;</w:t>
      </w:r>
    </w:p>
    <w:p w14:paraId="3EB6FF0F" w14:textId="51C00D2A" w:rsidR="007C607E" w:rsidRPr="00812A3E" w:rsidRDefault="007C607E" w:rsidP="005742E3">
      <w:pPr>
        <w:overflowPunct w:val="0"/>
        <w:autoSpaceDE w:val="0"/>
        <w:autoSpaceDN w:val="0"/>
        <w:adjustRightInd w:val="0"/>
        <w:jc w:val="both"/>
        <w:textAlignment w:val="baseline"/>
        <w:rPr>
          <w:noProof/>
          <w:sz w:val="20"/>
          <w:szCs w:val="20"/>
          <w:lang w:val="fr-BE"/>
        </w:rPr>
      </w:pPr>
      <w:r w:rsidRPr="00812A3E">
        <w:rPr>
          <w:noProof/>
          <w:sz w:val="20"/>
          <w:szCs w:val="20"/>
          <w:lang w:val="fr-BE"/>
        </w:rPr>
        <w:t>Après en avoir délibéré ;</w:t>
      </w:r>
    </w:p>
    <w:p w14:paraId="47AE03DF" w14:textId="07F9CABC" w:rsidR="007C607E" w:rsidRPr="00812A3E" w:rsidRDefault="007C607E" w:rsidP="005742E3">
      <w:pPr>
        <w:overflowPunct w:val="0"/>
        <w:autoSpaceDE w:val="0"/>
        <w:autoSpaceDN w:val="0"/>
        <w:adjustRightInd w:val="0"/>
        <w:jc w:val="both"/>
        <w:textAlignment w:val="baseline"/>
        <w:rPr>
          <w:b/>
          <w:sz w:val="20"/>
          <w:szCs w:val="20"/>
        </w:rPr>
      </w:pPr>
      <w:r w:rsidRPr="00812A3E">
        <w:rPr>
          <w:noProof/>
          <w:sz w:val="20"/>
          <w:szCs w:val="20"/>
          <w:lang w:val="fr-BE"/>
        </w:rPr>
        <w:t>A l’unanimité ;</w:t>
      </w:r>
    </w:p>
    <w:p w14:paraId="56AC2334" w14:textId="50487D3F" w:rsidR="007C607E" w:rsidRPr="00812A3E" w:rsidRDefault="007C607E" w:rsidP="005742E3">
      <w:pPr>
        <w:overflowPunct w:val="0"/>
        <w:autoSpaceDE w:val="0"/>
        <w:autoSpaceDN w:val="0"/>
        <w:adjustRightInd w:val="0"/>
        <w:jc w:val="both"/>
        <w:textAlignment w:val="baseline"/>
        <w:rPr>
          <w:b/>
          <w:sz w:val="20"/>
          <w:szCs w:val="20"/>
        </w:rPr>
      </w:pPr>
      <w:r w:rsidRPr="00812A3E">
        <w:rPr>
          <w:b/>
          <w:sz w:val="20"/>
          <w:szCs w:val="20"/>
        </w:rPr>
        <w:t>D E C I D E :</w:t>
      </w:r>
    </w:p>
    <w:p w14:paraId="40CE3450" w14:textId="4D213C55" w:rsidR="007C607E" w:rsidRPr="00812A3E" w:rsidRDefault="007C607E" w:rsidP="005742E3">
      <w:pPr>
        <w:overflowPunct w:val="0"/>
        <w:autoSpaceDE w:val="0"/>
        <w:autoSpaceDN w:val="0"/>
        <w:adjustRightInd w:val="0"/>
        <w:jc w:val="both"/>
        <w:textAlignment w:val="baseline"/>
        <w:rPr>
          <w:noProof/>
          <w:sz w:val="20"/>
          <w:szCs w:val="20"/>
          <w:lang w:val="fr-BE"/>
        </w:rPr>
      </w:pPr>
      <w:r w:rsidRPr="00812A3E">
        <w:rPr>
          <w:b/>
          <w:noProof/>
          <w:sz w:val="20"/>
          <w:szCs w:val="20"/>
          <w:u w:val="single"/>
          <w:lang w:val="fr-BE"/>
        </w:rPr>
        <w:t>Article 1er</w:t>
      </w:r>
      <w:r w:rsidRPr="00812A3E">
        <w:rPr>
          <w:b/>
          <w:noProof/>
          <w:sz w:val="20"/>
          <w:szCs w:val="20"/>
          <w:lang w:val="fr-BE"/>
        </w:rPr>
        <w:t xml:space="preserve"> : </w:t>
      </w:r>
      <w:r w:rsidRPr="00812A3E">
        <w:rPr>
          <w:noProof/>
          <w:sz w:val="20"/>
          <w:szCs w:val="20"/>
        </w:rPr>
        <w:t>D'approuver le cahier des charges N° F-13-2020 et le montant estimé du marché “Fourniture et pose d'un bras de fauche sur un tracteur du Service des Travaux”, établis par le Service Marchés publics. Les conditions sont fixées comme prévu au cahier des charges et par les règles générales d'exécution des marchés publics. Le montant estimé s'élève à 85.000,00 € hors TVA ou 102.850,00 €, 21% TVA comprise.</w:t>
      </w:r>
    </w:p>
    <w:p w14:paraId="0F6BE8C3" w14:textId="7C65169B" w:rsidR="007C607E" w:rsidRPr="00812A3E" w:rsidRDefault="007C607E" w:rsidP="005742E3">
      <w:pPr>
        <w:overflowPunct w:val="0"/>
        <w:autoSpaceDE w:val="0"/>
        <w:autoSpaceDN w:val="0"/>
        <w:adjustRightInd w:val="0"/>
        <w:jc w:val="both"/>
        <w:textAlignment w:val="baseline"/>
        <w:rPr>
          <w:noProof/>
          <w:sz w:val="20"/>
          <w:szCs w:val="20"/>
          <w:lang w:val="fr-BE"/>
        </w:rPr>
      </w:pPr>
      <w:r w:rsidRPr="00812A3E">
        <w:rPr>
          <w:b/>
          <w:noProof/>
          <w:sz w:val="20"/>
          <w:szCs w:val="20"/>
          <w:u w:val="single"/>
          <w:lang w:val="fr-BE"/>
        </w:rPr>
        <w:t>Article 2</w:t>
      </w:r>
      <w:r w:rsidRPr="00812A3E">
        <w:rPr>
          <w:b/>
          <w:noProof/>
          <w:sz w:val="20"/>
          <w:szCs w:val="20"/>
          <w:lang w:val="fr-BE"/>
        </w:rPr>
        <w:t xml:space="preserve"> : </w:t>
      </w:r>
      <w:r w:rsidRPr="00812A3E">
        <w:rPr>
          <w:noProof/>
          <w:sz w:val="20"/>
          <w:szCs w:val="20"/>
        </w:rPr>
        <w:t>De passer le marché par la procédure négociée sans publication préalable.</w:t>
      </w:r>
    </w:p>
    <w:p w14:paraId="1273810C" w14:textId="1843CEE6" w:rsidR="007C607E" w:rsidRPr="00812A3E" w:rsidRDefault="007C607E" w:rsidP="005742E3">
      <w:pPr>
        <w:overflowPunct w:val="0"/>
        <w:autoSpaceDE w:val="0"/>
        <w:autoSpaceDN w:val="0"/>
        <w:adjustRightInd w:val="0"/>
        <w:jc w:val="both"/>
        <w:textAlignment w:val="baseline"/>
        <w:rPr>
          <w:noProof/>
          <w:sz w:val="20"/>
          <w:szCs w:val="20"/>
          <w:lang w:val="fr-BE"/>
        </w:rPr>
      </w:pPr>
      <w:r w:rsidRPr="00812A3E">
        <w:rPr>
          <w:b/>
          <w:noProof/>
          <w:sz w:val="20"/>
          <w:szCs w:val="20"/>
          <w:u w:val="single"/>
          <w:lang w:val="fr-BE"/>
        </w:rPr>
        <w:t>Article 3</w:t>
      </w:r>
      <w:r w:rsidRPr="00812A3E">
        <w:rPr>
          <w:b/>
          <w:noProof/>
          <w:sz w:val="20"/>
          <w:szCs w:val="20"/>
          <w:lang w:val="fr-BE"/>
        </w:rPr>
        <w:t xml:space="preserve"> : </w:t>
      </w:r>
      <w:r w:rsidRPr="00812A3E">
        <w:rPr>
          <w:noProof/>
          <w:sz w:val="20"/>
          <w:szCs w:val="20"/>
        </w:rPr>
        <w:t>De financer cette dépense par le crédit qui sera inscrit au budget extraordinaire de l’exercice 2021, article 421/744-51 (n° de projet 2020xxx).</w:t>
      </w:r>
    </w:p>
    <w:p w14:paraId="5462AFD2" w14:textId="14E3308B" w:rsidR="007C607E" w:rsidRPr="007C607E" w:rsidRDefault="007C607E" w:rsidP="005742E3">
      <w:pPr>
        <w:overflowPunct w:val="0"/>
        <w:autoSpaceDE w:val="0"/>
        <w:autoSpaceDN w:val="0"/>
        <w:adjustRightInd w:val="0"/>
        <w:jc w:val="both"/>
        <w:textAlignment w:val="baseline"/>
        <w:rPr>
          <w:noProof/>
          <w:sz w:val="20"/>
          <w:szCs w:val="20"/>
          <w:lang w:val="fr-BE"/>
        </w:rPr>
      </w:pPr>
      <w:r w:rsidRPr="007C607E">
        <w:rPr>
          <w:b/>
          <w:noProof/>
          <w:sz w:val="20"/>
          <w:szCs w:val="20"/>
          <w:u w:val="single"/>
          <w:lang w:val="fr-BE"/>
        </w:rPr>
        <w:t>Article 4</w:t>
      </w:r>
      <w:r w:rsidRPr="007C607E">
        <w:rPr>
          <w:b/>
          <w:noProof/>
          <w:sz w:val="20"/>
          <w:szCs w:val="20"/>
          <w:lang w:val="fr-BE"/>
        </w:rPr>
        <w:t xml:space="preserve"> : </w:t>
      </w:r>
      <w:r w:rsidRPr="007C607E">
        <w:rPr>
          <w:noProof/>
          <w:sz w:val="20"/>
          <w:szCs w:val="20"/>
          <w:lang w:val="fr-BE"/>
        </w:rPr>
        <w:t>Cette décision est portée sur la liste récapitulative qui est transmise à l’Autorité supérieure</w:t>
      </w:r>
      <w:r w:rsidRPr="007C607E">
        <w:rPr>
          <w:sz w:val="20"/>
          <w:szCs w:val="20"/>
          <w:lang w:val="fr-BE"/>
        </w:rPr>
        <w:t>.</w:t>
      </w:r>
    </w:p>
    <w:p w14:paraId="68FFE713" w14:textId="77777777" w:rsidR="007C607E" w:rsidRDefault="007C607E" w:rsidP="005742E3">
      <w:pPr>
        <w:overflowPunct w:val="0"/>
        <w:autoSpaceDE w:val="0"/>
        <w:autoSpaceDN w:val="0"/>
        <w:adjustRightInd w:val="0"/>
        <w:jc w:val="both"/>
        <w:textAlignment w:val="baseline"/>
        <w:rPr>
          <w:b/>
          <w:sz w:val="20"/>
          <w:szCs w:val="20"/>
          <w:lang w:val="fr-BE"/>
        </w:rPr>
      </w:pPr>
    </w:p>
    <w:p w14:paraId="36EE6558" w14:textId="77FEF1F0" w:rsidR="006032FE" w:rsidRPr="006032FE" w:rsidRDefault="00482EC9" w:rsidP="005742E3">
      <w:pPr>
        <w:jc w:val="both"/>
        <w:rPr>
          <w:b/>
          <w:sz w:val="20"/>
          <w:szCs w:val="20"/>
          <w:u w:val="single"/>
          <w:lang w:val="fr-BE"/>
        </w:rPr>
      </w:pPr>
      <w:r>
        <w:rPr>
          <w:b/>
          <w:sz w:val="20"/>
          <w:szCs w:val="20"/>
          <w:u w:val="single"/>
        </w:rPr>
        <w:t xml:space="preserve">Point n°14 </w:t>
      </w:r>
      <w:r w:rsidR="008D5898">
        <w:rPr>
          <w:b/>
          <w:sz w:val="20"/>
          <w:szCs w:val="20"/>
          <w:u w:val="single"/>
        </w:rPr>
        <w:t xml:space="preserve">- </w:t>
      </w:r>
      <w:r w:rsidRPr="008C618F">
        <w:rPr>
          <w:b/>
          <w:sz w:val="20"/>
          <w:szCs w:val="20"/>
          <w:u w:val="single"/>
          <w:lang w:val="fr-BE"/>
        </w:rPr>
        <w:t>Délibération</w:t>
      </w:r>
      <w:r>
        <w:rPr>
          <w:b/>
          <w:sz w:val="20"/>
          <w:szCs w:val="20"/>
          <w:u w:val="single"/>
          <w:lang w:val="fr-BE"/>
        </w:rPr>
        <w:t xml:space="preserve"> n°</w:t>
      </w:r>
      <w:r w:rsidR="00641F98">
        <w:rPr>
          <w:b/>
          <w:sz w:val="20"/>
          <w:szCs w:val="20"/>
          <w:u w:val="single"/>
          <w:lang w:val="fr-BE"/>
        </w:rPr>
        <w:t>902</w:t>
      </w:r>
      <w:r>
        <w:rPr>
          <w:b/>
          <w:sz w:val="20"/>
          <w:szCs w:val="20"/>
          <w:u w:val="single"/>
          <w:lang w:val="fr-BE"/>
        </w:rPr>
        <w:t> :</w:t>
      </w:r>
      <w:r w:rsidR="0038312A" w:rsidRPr="006032FE">
        <w:rPr>
          <w:b/>
          <w:sz w:val="20"/>
          <w:szCs w:val="20"/>
          <w:u w:val="single"/>
          <w:lang w:val="fr-BE"/>
        </w:rPr>
        <w:t xml:space="preserve"> </w:t>
      </w:r>
      <w:r w:rsidR="006032FE" w:rsidRPr="006032FE">
        <w:rPr>
          <w:b/>
          <w:sz w:val="20"/>
          <w:szCs w:val="20"/>
          <w:u w:val="single"/>
          <w:lang w:val="fr-BE"/>
        </w:rPr>
        <w:t>Approbation des conditions et du mode de passation du marché relatif à la rénovation de deux logements sis rue de l’Âtre 241 à RACHECOURT, dans le cadre de l’appel à projets « lutte contre la pénurie de médecins généralistes en milieu rural par la création de logements tremplins et de cabinets ruraux ».</w:t>
      </w:r>
    </w:p>
    <w:p w14:paraId="3E7553E2" w14:textId="5CAC60AA" w:rsidR="00F157C0" w:rsidRPr="00F157C0" w:rsidRDefault="00F157C0" w:rsidP="005742E3">
      <w:pPr>
        <w:tabs>
          <w:tab w:val="left" w:pos="1843"/>
        </w:tabs>
        <w:overflowPunct w:val="0"/>
        <w:autoSpaceDE w:val="0"/>
        <w:autoSpaceDN w:val="0"/>
        <w:adjustRightInd w:val="0"/>
        <w:ind w:right="-568"/>
        <w:jc w:val="both"/>
        <w:rPr>
          <w:sz w:val="20"/>
          <w:szCs w:val="20"/>
        </w:rPr>
      </w:pPr>
      <w:r w:rsidRPr="00F157C0">
        <w:rPr>
          <w:sz w:val="20"/>
          <w:szCs w:val="20"/>
        </w:rPr>
        <w:t>Le Conseil,</w:t>
      </w:r>
    </w:p>
    <w:p w14:paraId="7F87B76B" w14:textId="51BCB225" w:rsidR="00F157C0" w:rsidRPr="00312101" w:rsidRDefault="00F157C0" w:rsidP="005742E3">
      <w:pPr>
        <w:overflowPunct w:val="0"/>
        <w:autoSpaceDE w:val="0"/>
        <w:autoSpaceDN w:val="0"/>
        <w:adjustRightInd w:val="0"/>
        <w:jc w:val="both"/>
        <w:rPr>
          <w:noProof/>
          <w:sz w:val="20"/>
          <w:szCs w:val="20"/>
          <w:lang w:val="fr-BE"/>
        </w:rPr>
      </w:pPr>
      <w:r w:rsidRPr="00312101">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14:paraId="1F8A8ADD" w14:textId="5C05488A" w:rsidR="00F157C0" w:rsidRPr="00312101" w:rsidRDefault="00F157C0" w:rsidP="005742E3">
      <w:pPr>
        <w:overflowPunct w:val="0"/>
        <w:autoSpaceDE w:val="0"/>
        <w:autoSpaceDN w:val="0"/>
        <w:adjustRightInd w:val="0"/>
        <w:jc w:val="both"/>
        <w:rPr>
          <w:noProof/>
          <w:sz w:val="20"/>
          <w:szCs w:val="20"/>
          <w:lang w:val="fr-BE"/>
        </w:rPr>
      </w:pPr>
      <w:r w:rsidRPr="00312101">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14:paraId="4A99E4B5" w14:textId="4F0B1161" w:rsidR="00F157C0" w:rsidRPr="00312101" w:rsidRDefault="00F157C0" w:rsidP="005742E3">
      <w:pPr>
        <w:overflowPunct w:val="0"/>
        <w:autoSpaceDE w:val="0"/>
        <w:autoSpaceDN w:val="0"/>
        <w:adjustRightInd w:val="0"/>
        <w:jc w:val="both"/>
        <w:rPr>
          <w:noProof/>
          <w:sz w:val="20"/>
          <w:szCs w:val="20"/>
          <w:lang w:val="fr-BE"/>
        </w:rPr>
      </w:pPr>
      <w:r w:rsidRPr="00312101">
        <w:rPr>
          <w:noProof/>
          <w:sz w:val="20"/>
          <w:szCs w:val="20"/>
          <w:lang w:val="fr-BE"/>
        </w:rPr>
        <w:t>Vu la loi du 17 juin 2016 relative aux marchés publics, notamment l’article 41, §1, 2° (le montant estimé HTVA ne dépasse pas le seuil de 750.000,00 €) ;</w:t>
      </w:r>
    </w:p>
    <w:p w14:paraId="35CF5A7C" w14:textId="76A68B34" w:rsidR="00F157C0" w:rsidRPr="00312101" w:rsidRDefault="00F157C0" w:rsidP="005742E3">
      <w:pPr>
        <w:overflowPunct w:val="0"/>
        <w:autoSpaceDE w:val="0"/>
        <w:autoSpaceDN w:val="0"/>
        <w:adjustRightInd w:val="0"/>
        <w:jc w:val="both"/>
        <w:rPr>
          <w:noProof/>
          <w:sz w:val="20"/>
          <w:szCs w:val="20"/>
          <w:lang w:val="fr-BE"/>
        </w:rPr>
      </w:pPr>
      <w:r w:rsidRPr="00312101">
        <w:rPr>
          <w:noProof/>
          <w:sz w:val="20"/>
          <w:szCs w:val="20"/>
          <w:lang w:val="fr-BE"/>
        </w:rPr>
        <w:t>Vu l'arrêté royal du 14 janvier 2013 établissant les règles générales d'exécution des marchés publics et ses modifications ultérieures ;</w:t>
      </w:r>
    </w:p>
    <w:p w14:paraId="188FB446" w14:textId="6E374957" w:rsidR="00F157C0" w:rsidRPr="00312101" w:rsidRDefault="00F157C0" w:rsidP="005742E3">
      <w:pPr>
        <w:overflowPunct w:val="0"/>
        <w:autoSpaceDE w:val="0"/>
        <w:autoSpaceDN w:val="0"/>
        <w:adjustRightInd w:val="0"/>
        <w:jc w:val="both"/>
        <w:rPr>
          <w:noProof/>
          <w:sz w:val="20"/>
          <w:szCs w:val="20"/>
          <w:lang w:val="fr-BE"/>
        </w:rPr>
      </w:pPr>
      <w:r w:rsidRPr="00312101">
        <w:rPr>
          <w:noProof/>
          <w:sz w:val="20"/>
          <w:szCs w:val="20"/>
          <w:lang w:val="fr-BE"/>
        </w:rPr>
        <w:t>Vu l'arrêté royal du 18 avril 2017 relatif à la passation des marchés publics dans les secteurs classiques et ses modifications ultérieures ;</w:t>
      </w:r>
    </w:p>
    <w:p w14:paraId="109118AA" w14:textId="5A058DC2" w:rsidR="00F157C0" w:rsidRPr="00F157C0" w:rsidRDefault="00F157C0" w:rsidP="005742E3">
      <w:pPr>
        <w:overflowPunct w:val="0"/>
        <w:autoSpaceDE w:val="0"/>
        <w:autoSpaceDN w:val="0"/>
        <w:adjustRightInd w:val="0"/>
        <w:jc w:val="both"/>
        <w:rPr>
          <w:noProof/>
          <w:sz w:val="20"/>
          <w:szCs w:val="20"/>
          <w:lang w:val="fr-BE"/>
        </w:rPr>
      </w:pPr>
      <w:r w:rsidRPr="00312101">
        <w:rPr>
          <w:noProof/>
          <w:sz w:val="20"/>
          <w:szCs w:val="20"/>
          <w:lang w:val="fr-BE"/>
        </w:rPr>
        <w:t>Vu la décision du Collège communal du 4 novembre 2019 relative à l'attribution du marché de conception pour le marché “Rénovation de deux logements sis Rue de l'Atre 241 à RACHECOURT dans le cadre de l'appel à projets "Lutte contre la pénurie de médecins généralistes en milieu rural par la création de logements tremplins et de cabinets ruraux"” à l’association momentanée SPOIDENNE Joseph - FAGNY Matthieu, Le Pas de Loup 28 à 6791 GUERLANGE ;</w:t>
      </w:r>
    </w:p>
    <w:p w14:paraId="2AC78629" w14:textId="221C2EC2" w:rsidR="00F157C0" w:rsidRPr="00F157C0" w:rsidRDefault="00F157C0" w:rsidP="005742E3">
      <w:pPr>
        <w:overflowPunct w:val="0"/>
        <w:autoSpaceDE w:val="0"/>
        <w:autoSpaceDN w:val="0"/>
        <w:adjustRightInd w:val="0"/>
        <w:jc w:val="both"/>
        <w:rPr>
          <w:noProof/>
          <w:sz w:val="20"/>
          <w:szCs w:val="20"/>
          <w:lang w:val="fr-BE"/>
        </w:rPr>
      </w:pPr>
      <w:r w:rsidRPr="00312101">
        <w:rPr>
          <w:noProof/>
          <w:sz w:val="20"/>
          <w:szCs w:val="20"/>
          <w:lang w:val="fr-BE"/>
        </w:rPr>
        <w:t>Considérant le cahier des charges relatif à ce marché établi par l’auteur de projet, Association momentanée SPOIDENNE Joseph - FAGNY Matthieu, Le Pas de Loup 28 à 6791 GUERLANGE ;</w:t>
      </w:r>
    </w:p>
    <w:p w14:paraId="1FB5CCDA" w14:textId="2E3A95CE" w:rsidR="00F157C0" w:rsidRPr="00F157C0" w:rsidRDefault="00F157C0" w:rsidP="005742E3">
      <w:pPr>
        <w:overflowPunct w:val="0"/>
        <w:autoSpaceDE w:val="0"/>
        <w:autoSpaceDN w:val="0"/>
        <w:adjustRightInd w:val="0"/>
        <w:jc w:val="both"/>
        <w:rPr>
          <w:noProof/>
          <w:sz w:val="20"/>
          <w:szCs w:val="20"/>
          <w:lang w:val="fr-BE"/>
        </w:rPr>
      </w:pPr>
      <w:r w:rsidRPr="00312101">
        <w:rPr>
          <w:noProof/>
          <w:sz w:val="20"/>
          <w:szCs w:val="20"/>
          <w:lang w:val="fr-BE"/>
        </w:rPr>
        <w:t>Considérant que le montant estimé de ce marché s'élève à 205.024,00 € hors TVA ou 217.325,44 €, 6% TVA comprise ;</w:t>
      </w:r>
    </w:p>
    <w:p w14:paraId="0BCBBDAC" w14:textId="1891C4B3" w:rsidR="00F157C0" w:rsidRPr="00F157C0" w:rsidRDefault="00F157C0" w:rsidP="005742E3">
      <w:pPr>
        <w:overflowPunct w:val="0"/>
        <w:autoSpaceDE w:val="0"/>
        <w:autoSpaceDN w:val="0"/>
        <w:adjustRightInd w:val="0"/>
        <w:jc w:val="both"/>
        <w:rPr>
          <w:noProof/>
          <w:sz w:val="20"/>
          <w:szCs w:val="20"/>
          <w:lang w:val="fr-BE"/>
        </w:rPr>
      </w:pPr>
      <w:r w:rsidRPr="00312101">
        <w:rPr>
          <w:noProof/>
          <w:sz w:val="20"/>
          <w:szCs w:val="20"/>
          <w:lang w:val="fr-BE"/>
        </w:rPr>
        <w:t>Considérant qu'il est proposé de passer le marché par procédure négociée directe avec publication préalable ;</w:t>
      </w:r>
    </w:p>
    <w:p w14:paraId="5ED5C6B6" w14:textId="2B33B7BB" w:rsidR="00F157C0" w:rsidRPr="00F157C0" w:rsidRDefault="00F157C0" w:rsidP="005742E3">
      <w:pPr>
        <w:overflowPunct w:val="0"/>
        <w:autoSpaceDE w:val="0"/>
        <w:autoSpaceDN w:val="0"/>
        <w:adjustRightInd w:val="0"/>
        <w:jc w:val="both"/>
        <w:rPr>
          <w:noProof/>
          <w:sz w:val="20"/>
          <w:szCs w:val="20"/>
          <w:lang w:val="fr-BE"/>
        </w:rPr>
      </w:pPr>
      <w:r w:rsidRPr="00312101">
        <w:rPr>
          <w:noProof/>
          <w:sz w:val="20"/>
          <w:szCs w:val="20"/>
          <w:lang w:val="fr-BE"/>
        </w:rPr>
        <w:t>Considérant qu'une partie des coûts est subsidiée par Direction générale opérationnelle de l'Agriculture, des Ressources Naturelles et de l'Environnement - Département de la Ruralité et des Cours d'eau - Direction du Développement rural, Avenue Prince de Liège 7 à 5100 JAMBES, et que le montant provisoirement promis le le 4 juillet 2018 s'élève à 85.684,30 € ;</w:t>
      </w:r>
    </w:p>
    <w:p w14:paraId="70B5BE0D" w14:textId="7A1C5D51" w:rsidR="00F157C0" w:rsidRPr="00F157C0" w:rsidRDefault="00F157C0" w:rsidP="005742E3">
      <w:pPr>
        <w:overflowPunct w:val="0"/>
        <w:autoSpaceDE w:val="0"/>
        <w:autoSpaceDN w:val="0"/>
        <w:adjustRightInd w:val="0"/>
        <w:jc w:val="both"/>
        <w:rPr>
          <w:noProof/>
          <w:sz w:val="20"/>
          <w:szCs w:val="20"/>
          <w:lang w:val="fr-BE"/>
        </w:rPr>
      </w:pPr>
      <w:r w:rsidRPr="00F157C0">
        <w:rPr>
          <w:noProof/>
          <w:sz w:val="20"/>
          <w:szCs w:val="20"/>
          <w:lang w:val="fr-BE"/>
        </w:rPr>
        <w:t>Considérant que le crédit permettant cette dépense est inscrit au budget extraordinaire de l’exercice 2020, article 824/724-60 (n° de projet 20200051) ;</w:t>
      </w:r>
    </w:p>
    <w:p w14:paraId="1565AF24" w14:textId="2D34EB35" w:rsidR="00F157C0" w:rsidRPr="00F157C0" w:rsidRDefault="00F157C0" w:rsidP="005742E3">
      <w:pPr>
        <w:overflowPunct w:val="0"/>
        <w:autoSpaceDE w:val="0"/>
        <w:autoSpaceDN w:val="0"/>
        <w:adjustRightInd w:val="0"/>
        <w:jc w:val="both"/>
        <w:rPr>
          <w:noProof/>
          <w:sz w:val="20"/>
          <w:szCs w:val="20"/>
          <w:lang w:val="fr-BE"/>
        </w:rPr>
      </w:pPr>
      <w:r w:rsidRPr="00F157C0">
        <w:rPr>
          <w:noProof/>
          <w:sz w:val="20"/>
          <w:szCs w:val="20"/>
          <w:lang w:val="fr-BE"/>
        </w:rPr>
        <w:t>Considérant que l'avis de légalité est exigé conformément à l’article L1124-40, § 1er, 3° et 4° du CDLD, qu'une demande afin d'obtenir l'avis de légalité a été soumise le 29 octobre 2020 et que le Directeur financier a rendu un avis de légalité N°2020-117 favorable sous réserve que le crédit nécessaire au financement du marché soit prévu au budget extraordinaire 2021, le 30 octobre 2020 et joint en annexe ;</w:t>
      </w:r>
    </w:p>
    <w:p w14:paraId="11B58818" w14:textId="6230109E" w:rsidR="00F157C0" w:rsidRPr="00F157C0" w:rsidRDefault="00F157C0" w:rsidP="005742E3">
      <w:pPr>
        <w:overflowPunct w:val="0"/>
        <w:autoSpaceDE w:val="0"/>
        <w:autoSpaceDN w:val="0"/>
        <w:adjustRightInd w:val="0"/>
        <w:jc w:val="both"/>
        <w:rPr>
          <w:noProof/>
          <w:sz w:val="20"/>
          <w:szCs w:val="20"/>
          <w:lang w:val="fr-BE"/>
        </w:rPr>
      </w:pPr>
      <w:r w:rsidRPr="00F157C0">
        <w:rPr>
          <w:noProof/>
          <w:sz w:val="20"/>
          <w:szCs w:val="20"/>
          <w:lang w:val="fr-BE"/>
        </w:rPr>
        <w:t>Après en avoir délibéré ;</w:t>
      </w:r>
    </w:p>
    <w:p w14:paraId="43738E97" w14:textId="68FA585C" w:rsidR="00F157C0" w:rsidRPr="00F157C0" w:rsidRDefault="00F157C0" w:rsidP="005742E3">
      <w:pPr>
        <w:overflowPunct w:val="0"/>
        <w:autoSpaceDE w:val="0"/>
        <w:autoSpaceDN w:val="0"/>
        <w:adjustRightInd w:val="0"/>
        <w:jc w:val="both"/>
        <w:rPr>
          <w:b/>
          <w:sz w:val="20"/>
          <w:szCs w:val="20"/>
        </w:rPr>
      </w:pPr>
      <w:r w:rsidRPr="00F157C0">
        <w:rPr>
          <w:noProof/>
          <w:sz w:val="20"/>
          <w:szCs w:val="20"/>
          <w:lang w:val="fr-BE"/>
        </w:rPr>
        <w:t>A l’unanimité ;</w:t>
      </w:r>
    </w:p>
    <w:p w14:paraId="7307CAB6" w14:textId="671CAEE4" w:rsidR="00F157C0" w:rsidRPr="00F157C0" w:rsidRDefault="00F157C0" w:rsidP="005742E3">
      <w:pPr>
        <w:overflowPunct w:val="0"/>
        <w:autoSpaceDE w:val="0"/>
        <w:autoSpaceDN w:val="0"/>
        <w:adjustRightInd w:val="0"/>
        <w:jc w:val="both"/>
        <w:rPr>
          <w:b/>
          <w:sz w:val="20"/>
          <w:szCs w:val="20"/>
        </w:rPr>
      </w:pPr>
      <w:r w:rsidRPr="00F157C0">
        <w:rPr>
          <w:b/>
          <w:sz w:val="20"/>
          <w:szCs w:val="20"/>
        </w:rPr>
        <w:t>D E C I D E :</w:t>
      </w:r>
    </w:p>
    <w:p w14:paraId="3A4164D4" w14:textId="526E4921" w:rsidR="00F157C0" w:rsidRPr="00F157C0" w:rsidRDefault="00F157C0" w:rsidP="005742E3">
      <w:pPr>
        <w:overflowPunct w:val="0"/>
        <w:autoSpaceDE w:val="0"/>
        <w:autoSpaceDN w:val="0"/>
        <w:adjustRightInd w:val="0"/>
        <w:jc w:val="both"/>
        <w:rPr>
          <w:noProof/>
          <w:sz w:val="20"/>
          <w:szCs w:val="20"/>
          <w:lang w:val="fr-BE"/>
        </w:rPr>
      </w:pPr>
      <w:r w:rsidRPr="00312101">
        <w:rPr>
          <w:b/>
          <w:noProof/>
          <w:sz w:val="20"/>
          <w:szCs w:val="20"/>
          <w:u w:val="single"/>
          <w:lang w:val="fr-BE"/>
        </w:rPr>
        <w:t>Article 1er</w:t>
      </w:r>
      <w:r w:rsidRPr="00312101">
        <w:rPr>
          <w:b/>
          <w:noProof/>
          <w:sz w:val="20"/>
          <w:szCs w:val="20"/>
          <w:lang w:val="fr-BE"/>
        </w:rPr>
        <w:t xml:space="preserve"> : </w:t>
      </w:r>
      <w:r w:rsidRPr="00F157C0">
        <w:rPr>
          <w:noProof/>
          <w:sz w:val="20"/>
          <w:szCs w:val="20"/>
        </w:rPr>
        <w:t>D'approuver le cahier des charges et le montant estimé du marché “Rénovation de deux logements sis Rue de l'Atre 241 à RACHECOURT dans le cadre de l'appel à projets "Lutte contre la pénurie de médecins généralistes en milieu rural par la création de logements tremplins et de cabinets ruraux"”, établis par l’auteur de projet, l’association momentanée SPOIDENNE Joseph - FAGNY Matthieu, Le Pas de Loup 28 à 6791 GUERLANGE. Les conditions sont fixées comme prévu au cahier des charges et par les règles générales d'exécution des marchés publics. Le montant estimé s'élève à 205.024,00 € hors TVA ou 217.325,44 €, 6% TVA comprise.</w:t>
      </w:r>
    </w:p>
    <w:p w14:paraId="3B69DD11" w14:textId="6BF84AD5" w:rsidR="00F157C0" w:rsidRPr="00F157C0" w:rsidRDefault="00F157C0" w:rsidP="005742E3">
      <w:pPr>
        <w:overflowPunct w:val="0"/>
        <w:autoSpaceDE w:val="0"/>
        <w:autoSpaceDN w:val="0"/>
        <w:adjustRightInd w:val="0"/>
        <w:jc w:val="both"/>
        <w:rPr>
          <w:noProof/>
          <w:sz w:val="20"/>
          <w:szCs w:val="20"/>
          <w:lang w:val="fr-BE"/>
        </w:rPr>
      </w:pPr>
      <w:r w:rsidRPr="00312101">
        <w:rPr>
          <w:b/>
          <w:noProof/>
          <w:sz w:val="20"/>
          <w:szCs w:val="20"/>
          <w:u w:val="single"/>
          <w:lang w:val="fr-BE"/>
        </w:rPr>
        <w:t>Article 2</w:t>
      </w:r>
      <w:r w:rsidRPr="00312101">
        <w:rPr>
          <w:b/>
          <w:noProof/>
          <w:sz w:val="20"/>
          <w:szCs w:val="20"/>
          <w:lang w:val="fr-BE"/>
        </w:rPr>
        <w:t xml:space="preserve"> : </w:t>
      </w:r>
      <w:r w:rsidRPr="00F157C0">
        <w:rPr>
          <w:noProof/>
          <w:sz w:val="20"/>
          <w:szCs w:val="20"/>
        </w:rPr>
        <w:t>De passer le marché par la procédure négociée directe avec publication préalable.</w:t>
      </w:r>
    </w:p>
    <w:p w14:paraId="678D1B18" w14:textId="2F5BB109" w:rsidR="00F157C0" w:rsidRPr="00F157C0" w:rsidRDefault="00F157C0" w:rsidP="005742E3">
      <w:pPr>
        <w:overflowPunct w:val="0"/>
        <w:autoSpaceDE w:val="0"/>
        <w:autoSpaceDN w:val="0"/>
        <w:adjustRightInd w:val="0"/>
        <w:jc w:val="both"/>
        <w:rPr>
          <w:noProof/>
          <w:sz w:val="20"/>
          <w:szCs w:val="20"/>
          <w:lang w:val="fr-BE"/>
        </w:rPr>
      </w:pPr>
      <w:r w:rsidRPr="00312101">
        <w:rPr>
          <w:b/>
          <w:noProof/>
          <w:sz w:val="20"/>
          <w:szCs w:val="20"/>
          <w:u w:val="single"/>
          <w:lang w:val="fr-BE"/>
        </w:rPr>
        <w:t>Article 3</w:t>
      </w:r>
      <w:r w:rsidRPr="00312101">
        <w:rPr>
          <w:b/>
          <w:noProof/>
          <w:sz w:val="20"/>
          <w:szCs w:val="20"/>
          <w:lang w:val="fr-BE"/>
        </w:rPr>
        <w:t xml:space="preserve"> : </w:t>
      </w:r>
      <w:r w:rsidRPr="00F157C0">
        <w:rPr>
          <w:noProof/>
          <w:sz w:val="20"/>
          <w:szCs w:val="20"/>
        </w:rPr>
        <w:t>De solliciter une subvention pour ce marché auprès de l'autorité subsidiante Direction générale opérationnelle de l'Agriculture, des Ressources Naturelles et de l'Environnement - Département de la Ruralité et des Cours d'eau - Direction du Développement rural, Avenue Prince de Liège 7 à 5100 JAMBES.</w:t>
      </w:r>
    </w:p>
    <w:p w14:paraId="010B9943" w14:textId="6BA37039" w:rsidR="00F157C0" w:rsidRPr="00F157C0" w:rsidRDefault="00F157C0" w:rsidP="005742E3">
      <w:pPr>
        <w:overflowPunct w:val="0"/>
        <w:autoSpaceDE w:val="0"/>
        <w:autoSpaceDN w:val="0"/>
        <w:adjustRightInd w:val="0"/>
        <w:jc w:val="both"/>
        <w:rPr>
          <w:noProof/>
          <w:sz w:val="20"/>
          <w:szCs w:val="20"/>
          <w:lang w:val="fr-BE"/>
        </w:rPr>
      </w:pPr>
      <w:r w:rsidRPr="00312101">
        <w:rPr>
          <w:b/>
          <w:noProof/>
          <w:sz w:val="20"/>
          <w:szCs w:val="20"/>
          <w:u w:val="single"/>
          <w:lang w:val="fr-BE"/>
        </w:rPr>
        <w:t>Article 4</w:t>
      </w:r>
      <w:r w:rsidRPr="00312101">
        <w:rPr>
          <w:b/>
          <w:noProof/>
          <w:sz w:val="20"/>
          <w:szCs w:val="20"/>
          <w:lang w:val="fr-BE"/>
        </w:rPr>
        <w:t xml:space="preserve"> : </w:t>
      </w:r>
      <w:r w:rsidRPr="00F157C0">
        <w:rPr>
          <w:noProof/>
          <w:sz w:val="20"/>
          <w:szCs w:val="20"/>
        </w:rPr>
        <w:t>De compléter et d'envoyer l'avis de marché au niveau national.</w:t>
      </w:r>
    </w:p>
    <w:p w14:paraId="50ED3CA8" w14:textId="78151F42" w:rsidR="00482EC9" w:rsidRPr="00F157C0" w:rsidRDefault="00F157C0" w:rsidP="005742E3">
      <w:pPr>
        <w:overflowPunct w:val="0"/>
        <w:autoSpaceDE w:val="0"/>
        <w:autoSpaceDN w:val="0"/>
        <w:adjustRightInd w:val="0"/>
        <w:jc w:val="both"/>
        <w:rPr>
          <w:noProof/>
          <w:sz w:val="20"/>
          <w:szCs w:val="20"/>
          <w:lang w:val="fr-BE"/>
        </w:rPr>
      </w:pPr>
      <w:r w:rsidRPr="00312101">
        <w:rPr>
          <w:b/>
          <w:noProof/>
          <w:sz w:val="20"/>
          <w:szCs w:val="20"/>
          <w:u w:val="single"/>
          <w:lang w:val="fr-BE"/>
        </w:rPr>
        <w:t>Article 5</w:t>
      </w:r>
      <w:r w:rsidRPr="00312101">
        <w:rPr>
          <w:b/>
          <w:noProof/>
          <w:sz w:val="20"/>
          <w:szCs w:val="20"/>
          <w:lang w:val="fr-BE"/>
        </w:rPr>
        <w:t xml:space="preserve"> : </w:t>
      </w:r>
      <w:r w:rsidRPr="00F157C0">
        <w:rPr>
          <w:noProof/>
          <w:sz w:val="20"/>
          <w:szCs w:val="20"/>
        </w:rPr>
        <w:t>De financer cette dépense par le crédit à inscrire au budget extraordinaire de l’exercice 2021, article 824/724-60 (n° de projet 20210051).</w:t>
      </w:r>
    </w:p>
    <w:p w14:paraId="383CD9B1" w14:textId="77777777" w:rsidR="00482EC9" w:rsidRPr="006032FE" w:rsidRDefault="00482EC9" w:rsidP="005742E3">
      <w:pPr>
        <w:jc w:val="both"/>
        <w:rPr>
          <w:sz w:val="20"/>
          <w:szCs w:val="20"/>
        </w:rPr>
      </w:pPr>
    </w:p>
    <w:p w14:paraId="283EE8E8" w14:textId="3F7E659E" w:rsidR="00CC1B54" w:rsidRPr="00CC1B54" w:rsidRDefault="002424CD" w:rsidP="005742E3">
      <w:pPr>
        <w:jc w:val="both"/>
        <w:rPr>
          <w:b/>
          <w:sz w:val="20"/>
          <w:szCs w:val="20"/>
          <w:u w:val="single"/>
        </w:rPr>
      </w:pPr>
      <w:r w:rsidRPr="002424CD">
        <w:rPr>
          <w:b/>
          <w:sz w:val="20"/>
          <w:szCs w:val="20"/>
          <w:u w:val="single"/>
        </w:rPr>
        <w:t>Point n°1</w:t>
      </w:r>
      <w:r w:rsidR="000D515B">
        <w:rPr>
          <w:b/>
          <w:sz w:val="20"/>
          <w:szCs w:val="20"/>
          <w:u w:val="single"/>
        </w:rPr>
        <w:t>5</w:t>
      </w:r>
      <w:r w:rsidRPr="002424CD">
        <w:rPr>
          <w:b/>
          <w:sz w:val="20"/>
          <w:szCs w:val="20"/>
          <w:u w:val="single"/>
        </w:rPr>
        <w:t xml:space="preserve"> – Délibératio</w:t>
      </w:r>
      <w:r w:rsidR="00330F93">
        <w:rPr>
          <w:b/>
          <w:sz w:val="20"/>
          <w:szCs w:val="20"/>
          <w:u w:val="single"/>
        </w:rPr>
        <w:t>n n°</w:t>
      </w:r>
      <w:r w:rsidR="004A40C5">
        <w:rPr>
          <w:b/>
          <w:sz w:val="20"/>
          <w:szCs w:val="20"/>
          <w:u w:val="single"/>
        </w:rPr>
        <w:t>903</w:t>
      </w:r>
      <w:r w:rsidRPr="002424CD">
        <w:rPr>
          <w:b/>
          <w:sz w:val="20"/>
          <w:szCs w:val="20"/>
          <w:u w:val="single"/>
        </w:rPr>
        <w:t xml:space="preserve">: </w:t>
      </w:r>
      <w:r w:rsidR="00CC1B54" w:rsidRPr="00CC1B54">
        <w:rPr>
          <w:b/>
          <w:sz w:val="20"/>
          <w:szCs w:val="20"/>
          <w:u w:val="single"/>
        </w:rPr>
        <w:t xml:space="preserve">Approbation des conditions, du mode de passation du marché et du cahier spécial des charges dans le cadre du projet "Aménagement de la place du Kiosque à </w:t>
      </w:r>
      <w:proofErr w:type="spellStart"/>
      <w:r w:rsidR="00CC1B54" w:rsidRPr="00CC1B54">
        <w:rPr>
          <w:b/>
          <w:sz w:val="20"/>
          <w:szCs w:val="20"/>
          <w:u w:val="single"/>
        </w:rPr>
        <w:t>Halanzy</w:t>
      </w:r>
      <w:proofErr w:type="spellEnd"/>
      <w:r w:rsidR="00CC1B54" w:rsidRPr="00CC1B54">
        <w:rPr>
          <w:b/>
          <w:sz w:val="20"/>
          <w:szCs w:val="20"/>
          <w:u w:val="single"/>
        </w:rPr>
        <w:t>". (PIC 2019-2021 : PIC 2020)</w:t>
      </w:r>
    </w:p>
    <w:p w14:paraId="11C0F9A2" w14:textId="77777777" w:rsidR="00A80E7D" w:rsidRPr="00A80E7D" w:rsidRDefault="00A80E7D" w:rsidP="005742E3">
      <w:pPr>
        <w:tabs>
          <w:tab w:val="left" w:pos="1843"/>
        </w:tabs>
        <w:overflowPunct w:val="0"/>
        <w:autoSpaceDE w:val="0"/>
        <w:autoSpaceDN w:val="0"/>
        <w:adjustRightInd w:val="0"/>
        <w:ind w:right="-568"/>
        <w:jc w:val="both"/>
        <w:textAlignment w:val="baseline"/>
        <w:rPr>
          <w:sz w:val="20"/>
          <w:szCs w:val="20"/>
        </w:rPr>
      </w:pPr>
      <w:r w:rsidRPr="00A80E7D">
        <w:rPr>
          <w:sz w:val="20"/>
          <w:szCs w:val="20"/>
        </w:rPr>
        <w:t>Le Conseil,</w:t>
      </w:r>
    </w:p>
    <w:p w14:paraId="0067202B" w14:textId="0ABB0AC0" w:rsidR="00A80E7D" w:rsidRPr="00312101" w:rsidRDefault="00A80E7D"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14:paraId="19AB5DD2" w14:textId="00F3240F" w:rsidR="00A80E7D" w:rsidRPr="00312101" w:rsidRDefault="00A80E7D"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14:paraId="1AABD04B" w14:textId="519BB1E2" w:rsidR="00A80E7D" w:rsidRPr="00312101" w:rsidRDefault="00A80E7D"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Vu la loi du 17 juin 2016 relative aux marchés publics, notamment l'article 36 ;</w:t>
      </w:r>
    </w:p>
    <w:p w14:paraId="7B1EDD4C" w14:textId="5D0416FF" w:rsidR="00A80E7D" w:rsidRPr="00312101" w:rsidRDefault="00A80E7D"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Vu l'arrêté royal du 14 janvier 2013 établissant les règles générales d'exécution des marchés publics et ses modifications ultérieures ;</w:t>
      </w:r>
    </w:p>
    <w:p w14:paraId="67722CA7" w14:textId="0D38A842" w:rsidR="00A80E7D" w:rsidRPr="00312101" w:rsidRDefault="00A80E7D"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Vu l'arrêté royal du 18 avril 2017 relatif à la passation des marchés publics dans les secteurs classiques et ses modifications ultérieures ;</w:t>
      </w:r>
    </w:p>
    <w:p w14:paraId="7051413B" w14:textId="217128D8" w:rsidR="00A80E7D" w:rsidRPr="00A80E7D" w:rsidRDefault="00A80E7D"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Considérant le cahier des charges N° T-08-2020 relatif au marché “PIC 2020 : Aménagement de la Place du Kiosque à HALANZY” établi par le Service Auteur de Projet ;</w:t>
      </w:r>
    </w:p>
    <w:p w14:paraId="57ED6F3F" w14:textId="5A58F30D" w:rsidR="00A80E7D" w:rsidRPr="00A80E7D" w:rsidRDefault="00A80E7D"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Considérant que le montant estimé de ce marché s'élève à 352.905,29 € hors TVA ou 427.015,40 €, 21% TVA comprise ;</w:t>
      </w:r>
    </w:p>
    <w:p w14:paraId="65AB451B" w14:textId="6B709D8C" w:rsidR="00A80E7D" w:rsidRPr="00A80E7D" w:rsidRDefault="00A80E7D"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Considérant qu'il est proposé de passer le marché par procédure ouverte ;</w:t>
      </w:r>
    </w:p>
    <w:p w14:paraId="32C24F34" w14:textId="5F0F5D06" w:rsidR="00A80E7D" w:rsidRPr="00A80E7D" w:rsidRDefault="00A80E7D"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Considérant qu'une partie des coûts est subsidiée par SPW - DGO1 Direction Générale Opérationnelle Routes et Bâtiments Département des Infrastructures Subsidiées, Boulevard du Nord, 8 à 5000 NAMUR ;</w:t>
      </w:r>
    </w:p>
    <w:p w14:paraId="3E1D9E0F" w14:textId="66B59483" w:rsidR="00A80E7D" w:rsidRPr="00A80E7D" w:rsidRDefault="00A80E7D" w:rsidP="005742E3">
      <w:pPr>
        <w:overflowPunct w:val="0"/>
        <w:autoSpaceDE w:val="0"/>
        <w:autoSpaceDN w:val="0"/>
        <w:adjustRightInd w:val="0"/>
        <w:jc w:val="both"/>
        <w:textAlignment w:val="baseline"/>
        <w:rPr>
          <w:noProof/>
          <w:sz w:val="20"/>
          <w:szCs w:val="20"/>
          <w:lang w:val="fr-BE"/>
        </w:rPr>
      </w:pPr>
      <w:r w:rsidRPr="00A80E7D">
        <w:rPr>
          <w:noProof/>
          <w:sz w:val="20"/>
          <w:szCs w:val="20"/>
        </w:rPr>
        <w:t>Considérant que l'avis de légalité est exigé conformément à l’article L1124-40, § 1er, 3° et 4° du CDLD, qu'une demande afin d'obtenir l'avis de légalité a été soumise le 03 novembre 2020 et que le Directeur financier a rendu un avis de légalité N°119/2020 favorable le 04 novembre 2020 et joint en annexe ;</w:t>
      </w:r>
    </w:p>
    <w:p w14:paraId="32A9C620" w14:textId="215F791A" w:rsidR="00A80E7D" w:rsidRPr="00A80E7D" w:rsidRDefault="00A80E7D" w:rsidP="005742E3">
      <w:pPr>
        <w:overflowPunct w:val="0"/>
        <w:autoSpaceDE w:val="0"/>
        <w:autoSpaceDN w:val="0"/>
        <w:adjustRightInd w:val="0"/>
        <w:jc w:val="both"/>
        <w:textAlignment w:val="baseline"/>
        <w:rPr>
          <w:noProof/>
          <w:sz w:val="20"/>
          <w:szCs w:val="20"/>
          <w:lang w:val="fr-BE"/>
        </w:rPr>
      </w:pPr>
      <w:r w:rsidRPr="00A80E7D">
        <w:rPr>
          <w:noProof/>
          <w:sz w:val="20"/>
          <w:szCs w:val="20"/>
          <w:lang w:val="fr-BE"/>
        </w:rPr>
        <w:t>Considérant que le crédit permettant cette dépense est inscrit au budget extraordinaire de l’exercice 2020, article 421/731-60 (n° de projet 20200013) ;</w:t>
      </w:r>
    </w:p>
    <w:p w14:paraId="647DB08F" w14:textId="49F0E681" w:rsidR="00A80E7D" w:rsidRPr="00A80E7D" w:rsidRDefault="00A80E7D" w:rsidP="005742E3">
      <w:pPr>
        <w:overflowPunct w:val="0"/>
        <w:autoSpaceDE w:val="0"/>
        <w:autoSpaceDN w:val="0"/>
        <w:adjustRightInd w:val="0"/>
        <w:jc w:val="both"/>
        <w:textAlignment w:val="baseline"/>
        <w:rPr>
          <w:noProof/>
          <w:sz w:val="20"/>
          <w:szCs w:val="20"/>
          <w:lang w:val="fr-BE"/>
        </w:rPr>
      </w:pPr>
      <w:r w:rsidRPr="00A80E7D">
        <w:rPr>
          <w:noProof/>
          <w:sz w:val="20"/>
          <w:szCs w:val="20"/>
          <w:lang w:val="fr-BE"/>
        </w:rPr>
        <w:t>Après en avoir délibéré ;</w:t>
      </w:r>
    </w:p>
    <w:p w14:paraId="1DE21CF6" w14:textId="13C00E4A" w:rsidR="00A80E7D" w:rsidRPr="00A80E7D" w:rsidRDefault="00A80E7D" w:rsidP="005742E3">
      <w:pPr>
        <w:overflowPunct w:val="0"/>
        <w:autoSpaceDE w:val="0"/>
        <w:autoSpaceDN w:val="0"/>
        <w:adjustRightInd w:val="0"/>
        <w:jc w:val="both"/>
        <w:textAlignment w:val="baseline"/>
        <w:rPr>
          <w:b/>
          <w:sz w:val="20"/>
          <w:szCs w:val="20"/>
        </w:rPr>
      </w:pPr>
      <w:r w:rsidRPr="00A80E7D">
        <w:rPr>
          <w:noProof/>
          <w:sz w:val="20"/>
          <w:szCs w:val="20"/>
          <w:lang w:val="fr-BE"/>
        </w:rPr>
        <w:t>A l’unanimité ;</w:t>
      </w:r>
    </w:p>
    <w:p w14:paraId="241DF579" w14:textId="02445D68" w:rsidR="00A80E7D" w:rsidRPr="00A80E7D" w:rsidRDefault="00A80E7D" w:rsidP="005742E3">
      <w:pPr>
        <w:overflowPunct w:val="0"/>
        <w:autoSpaceDE w:val="0"/>
        <w:autoSpaceDN w:val="0"/>
        <w:adjustRightInd w:val="0"/>
        <w:jc w:val="both"/>
        <w:textAlignment w:val="baseline"/>
        <w:rPr>
          <w:b/>
          <w:sz w:val="20"/>
          <w:szCs w:val="20"/>
        </w:rPr>
      </w:pPr>
      <w:r w:rsidRPr="00A80E7D">
        <w:rPr>
          <w:b/>
          <w:sz w:val="20"/>
          <w:szCs w:val="20"/>
        </w:rPr>
        <w:t>D E C I D E :</w:t>
      </w:r>
    </w:p>
    <w:p w14:paraId="52545872" w14:textId="3770ED17" w:rsidR="00A80E7D" w:rsidRPr="00A80E7D" w:rsidRDefault="00A80E7D" w:rsidP="005742E3">
      <w:pPr>
        <w:overflowPunct w:val="0"/>
        <w:autoSpaceDE w:val="0"/>
        <w:autoSpaceDN w:val="0"/>
        <w:adjustRightInd w:val="0"/>
        <w:jc w:val="both"/>
        <w:textAlignment w:val="baseline"/>
        <w:rPr>
          <w:noProof/>
          <w:sz w:val="20"/>
          <w:szCs w:val="20"/>
          <w:lang w:val="fr-BE"/>
        </w:rPr>
      </w:pPr>
      <w:r w:rsidRPr="00312101">
        <w:rPr>
          <w:b/>
          <w:noProof/>
          <w:sz w:val="20"/>
          <w:szCs w:val="20"/>
          <w:u w:val="single"/>
          <w:lang w:val="fr-BE"/>
        </w:rPr>
        <w:t>Article 1er</w:t>
      </w:r>
      <w:r w:rsidRPr="00312101">
        <w:rPr>
          <w:b/>
          <w:noProof/>
          <w:sz w:val="20"/>
          <w:szCs w:val="20"/>
          <w:lang w:val="fr-BE"/>
        </w:rPr>
        <w:t xml:space="preserve"> : </w:t>
      </w:r>
      <w:r w:rsidRPr="00A80E7D">
        <w:rPr>
          <w:noProof/>
          <w:sz w:val="20"/>
          <w:szCs w:val="20"/>
        </w:rPr>
        <w:t>D'approuver le cahier des charges N° T-08-2020 et le montant estimé du marché “PIC 2020 : Aménagement de la Place du Kiosque à HALANZY”, établis par le Service Auteur de Projet. Les conditions sont fixées comme prévu au cahier des charges et par les règles générales d'exécution des marchés publics. Le montant estimé s'élève à 352.905,29 € hors TVA ou 427.015,40 €, 21% TVA comprise.</w:t>
      </w:r>
    </w:p>
    <w:p w14:paraId="78B28DFF" w14:textId="6B7660EA" w:rsidR="00A80E7D" w:rsidRPr="00A80E7D" w:rsidRDefault="00A80E7D" w:rsidP="005742E3">
      <w:pPr>
        <w:overflowPunct w:val="0"/>
        <w:autoSpaceDE w:val="0"/>
        <w:autoSpaceDN w:val="0"/>
        <w:adjustRightInd w:val="0"/>
        <w:jc w:val="both"/>
        <w:textAlignment w:val="baseline"/>
        <w:rPr>
          <w:noProof/>
          <w:sz w:val="20"/>
          <w:szCs w:val="20"/>
          <w:lang w:val="fr-BE"/>
        </w:rPr>
      </w:pPr>
      <w:r w:rsidRPr="00312101">
        <w:rPr>
          <w:b/>
          <w:noProof/>
          <w:sz w:val="20"/>
          <w:szCs w:val="20"/>
          <w:u w:val="single"/>
          <w:lang w:val="fr-BE"/>
        </w:rPr>
        <w:t>Article 2</w:t>
      </w:r>
      <w:r w:rsidRPr="00312101">
        <w:rPr>
          <w:b/>
          <w:noProof/>
          <w:sz w:val="20"/>
          <w:szCs w:val="20"/>
          <w:lang w:val="fr-BE"/>
        </w:rPr>
        <w:t xml:space="preserve"> : </w:t>
      </w:r>
      <w:r w:rsidRPr="00A80E7D">
        <w:rPr>
          <w:noProof/>
          <w:sz w:val="20"/>
          <w:szCs w:val="20"/>
        </w:rPr>
        <w:t>De passer le marché par la procédure ouverte.</w:t>
      </w:r>
    </w:p>
    <w:p w14:paraId="5ED64B22" w14:textId="2E075C8D" w:rsidR="00A80E7D" w:rsidRPr="00A80E7D" w:rsidRDefault="00A80E7D" w:rsidP="005742E3">
      <w:pPr>
        <w:overflowPunct w:val="0"/>
        <w:autoSpaceDE w:val="0"/>
        <w:autoSpaceDN w:val="0"/>
        <w:adjustRightInd w:val="0"/>
        <w:jc w:val="both"/>
        <w:textAlignment w:val="baseline"/>
        <w:rPr>
          <w:noProof/>
          <w:sz w:val="20"/>
          <w:szCs w:val="20"/>
          <w:lang w:val="fr-BE"/>
        </w:rPr>
      </w:pPr>
      <w:r w:rsidRPr="00312101">
        <w:rPr>
          <w:b/>
          <w:noProof/>
          <w:sz w:val="20"/>
          <w:szCs w:val="20"/>
          <w:u w:val="single"/>
          <w:lang w:val="fr-BE"/>
        </w:rPr>
        <w:t>Article 3</w:t>
      </w:r>
      <w:r w:rsidRPr="00312101">
        <w:rPr>
          <w:b/>
          <w:noProof/>
          <w:sz w:val="20"/>
          <w:szCs w:val="20"/>
          <w:lang w:val="fr-BE"/>
        </w:rPr>
        <w:t xml:space="preserve"> : </w:t>
      </w:r>
      <w:r w:rsidRPr="00A80E7D">
        <w:rPr>
          <w:noProof/>
          <w:sz w:val="20"/>
          <w:szCs w:val="20"/>
        </w:rPr>
        <w:t>De solliciter une subvention pour ce marché auprès de l'autorité subsidiante SPW - DGO1 Direction Générale Opérationnelle Routes et Bâtiments Département des Infrastructures Subsidiées, Boulevard du Nord, 8 à 5000 NAMUR.</w:t>
      </w:r>
    </w:p>
    <w:p w14:paraId="3AA67C2A" w14:textId="05F89F63" w:rsidR="00A80E7D" w:rsidRPr="00A80E7D" w:rsidRDefault="00A80E7D" w:rsidP="005742E3">
      <w:pPr>
        <w:overflowPunct w:val="0"/>
        <w:autoSpaceDE w:val="0"/>
        <w:autoSpaceDN w:val="0"/>
        <w:adjustRightInd w:val="0"/>
        <w:jc w:val="both"/>
        <w:textAlignment w:val="baseline"/>
        <w:rPr>
          <w:noProof/>
          <w:sz w:val="20"/>
          <w:szCs w:val="20"/>
          <w:lang w:val="fr-BE"/>
        </w:rPr>
      </w:pPr>
      <w:r w:rsidRPr="00312101">
        <w:rPr>
          <w:b/>
          <w:noProof/>
          <w:sz w:val="20"/>
          <w:szCs w:val="20"/>
          <w:u w:val="single"/>
          <w:lang w:val="fr-BE"/>
        </w:rPr>
        <w:t>Article 4</w:t>
      </w:r>
      <w:r w:rsidRPr="00312101">
        <w:rPr>
          <w:b/>
          <w:noProof/>
          <w:sz w:val="20"/>
          <w:szCs w:val="20"/>
          <w:lang w:val="fr-BE"/>
        </w:rPr>
        <w:t xml:space="preserve"> : </w:t>
      </w:r>
      <w:r w:rsidRPr="00A80E7D">
        <w:rPr>
          <w:noProof/>
          <w:sz w:val="20"/>
          <w:szCs w:val="20"/>
        </w:rPr>
        <w:t>De compléter et d'envoyer l'avis de marché au niveau national.</w:t>
      </w:r>
    </w:p>
    <w:p w14:paraId="4122B0A3" w14:textId="0E6CFB7D" w:rsidR="00A80E7D" w:rsidRPr="00A80E7D" w:rsidRDefault="00A80E7D" w:rsidP="005742E3">
      <w:pPr>
        <w:overflowPunct w:val="0"/>
        <w:autoSpaceDE w:val="0"/>
        <w:autoSpaceDN w:val="0"/>
        <w:adjustRightInd w:val="0"/>
        <w:jc w:val="both"/>
        <w:textAlignment w:val="baseline"/>
        <w:rPr>
          <w:noProof/>
          <w:sz w:val="20"/>
          <w:szCs w:val="20"/>
          <w:lang w:val="fr-BE"/>
        </w:rPr>
      </w:pPr>
      <w:r w:rsidRPr="00312101">
        <w:rPr>
          <w:b/>
          <w:noProof/>
          <w:sz w:val="20"/>
          <w:szCs w:val="20"/>
          <w:u w:val="single"/>
          <w:lang w:val="fr-BE"/>
        </w:rPr>
        <w:t>Article 5</w:t>
      </w:r>
      <w:r w:rsidRPr="00312101">
        <w:rPr>
          <w:b/>
          <w:noProof/>
          <w:sz w:val="20"/>
          <w:szCs w:val="20"/>
          <w:lang w:val="fr-BE"/>
        </w:rPr>
        <w:t xml:space="preserve"> : </w:t>
      </w:r>
      <w:r w:rsidRPr="00A80E7D">
        <w:rPr>
          <w:noProof/>
          <w:sz w:val="20"/>
          <w:szCs w:val="20"/>
        </w:rPr>
        <w:t xml:space="preserve">De financer cette dépense par le crédit inscrit au budget extraordinaire de l’exercice </w:t>
      </w:r>
      <w:r w:rsidRPr="00A80E7D">
        <w:rPr>
          <w:noProof/>
          <w:sz w:val="20"/>
          <w:szCs w:val="20"/>
          <w:lang w:val="fr-BE"/>
        </w:rPr>
        <w:t>2020, article 421/731-60 (n° de projet 20200013.</w:t>
      </w:r>
    </w:p>
    <w:p w14:paraId="6ADF2A77" w14:textId="77777777" w:rsidR="00A80E7D" w:rsidRPr="00A80E7D" w:rsidRDefault="00A80E7D" w:rsidP="005742E3">
      <w:pPr>
        <w:overflowPunct w:val="0"/>
        <w:autoSpaceDE w:val="0"/>
        <w:autoSpaceDN w:val="0"/>
        <w:adjustRightInd w:val="0"/>
        <w:jc w:val="both"/>
        <w:textAlignment w:val="baseline"/>
        <w:rPr>
          <w:b/>
          <w:sz w:val="20"/>
          <w:szCs w:val="20"/>
        </w:rPr>
      </w:pPr>
      <w:r w:rsidRPr="00312101">
        <w:rPr>
          <w:b/>
          <w:noProof/>
          <w:sz w:val="20"/>
          <w:szCs w:val="20"/>
          <w:u w:val="single"/>
          <w:lang w:val="fr-BE"/>
        </w:rPr>
        <w:t>Article 6</w:t>
      </w:r>
      <w:r w:rsidRPr="00312101">
        <w:rPr>
          <w:b/>
          <w:noProof/>
          <w:sz w:val="20"/>
          <w:szCs w:val="20"/>
          <w:lang w:val="fr-BE"/>
        </w:rPr>
        <w:t xml:space="preserve"> : </w:t>
      </w:r>
      <w:r w:rsidRPr="00A80E7D">
        <w:rPr>
          <w:noProof/>
          <w:sz w:val="20"/>
          <w:szCs w:val="20"/>
          <w:lang w:val="fr-BE"/>
        </w:rPr>
        <w:t>Cette décision est portée sur la liste récapitulative qui est transmise à l’Autorité supérieure</w:t>
      </w:r>
      <w:r w:rsidRPr="00A80E7D">
        <w:rPr>
          <w:sz w:val="20"/>
          <w:szCs w:val="20"/>
          <w:lang w:val="fr-BE"/>
        </w:rPr>
        <w:t>.</w:t>
      </w:r>
    </w:p>
    <w:p w14:paraId="4765DE13" w14:textId="77777777" w:rsidR="004F4272" w:rsidRPr="001B128B" w:rsidRDefault="004F4272" w:rsidP="005742E3">
      <w:pPr>
        <w:jc w:val="both"/>
        <w:rPr>
          <w:sz w:val="20"/>
          <w:szCs w:val="20"/>
          <w:lang w:val="fr-BE"/>
        </w:rPr>
      </w:pPr>
    </w:p>
    <w:p w14:paraId="289F810C" w14:textId="4B9FAE9A" w:rsidR="00C4380A" w:rsidRPr="00C4380A" w:rsidRDefault="0050648D" w:rsidP="005742E3">
      <w:pPr>
        <w:ind w:right="-568"/>
        <w:jc w:val="both"/>
        <w:rPr>
          <w:rFonts w:eastAsia="Calibri"/>
          <w:b/>
          <w:sz w:val="20"/>
          <w:szCs w:val="20"/>
          <w:u w:val="single"/>
          <w:lang w:val="fr-BE"/>
        </w:rPr>
      </w:pPr>
      <w:r w:rsidRPr="001B128B">
        <w:rPr>
          <w:b/>
          <w:sz w:val="20"/>
          <w:szCs w:val="20"/>
          <w:u w:val="single"/>
        </w:rPr>
        <w:t>P</w:t>
      </w:r>
      <w:r w:rsidR="00CC5D57" w:rsidRPr="001B128B">
        <w:rPr>
          <w:b/>
          <w:sz w:val="20"/>
          <w:szCs w:val="20"/>
          <w:u w:val="single"/>
        </w:rPr>
        <w:t xml:space="preserve">oint </w:t>
      </w:r>
      <w:r w:rsidR="000F4EF2" w:rsidRPr="001B128B">
        <w:rPr>
          <w:b/>
          <w:sz w:val="20"/>
          <w:szCs w:val="20"/>
          <w:u w:val="single"/>
        </w:rPr>
        <w:t xml:space="preserve">n°16 - </w:t>
      </w:r>
      <w:r w:rsidR="000F4EF2" w:rsidRPr="001B128B">
        <w:rPr>
          <w:rFonts w:eastAsia="Calibri"/>
          <w:b/>
          <w:bCs/>
          <w:snapToGrid w:val="0"/>
          <w:sz w:val="20"/>
          <w:szCs w:val="20"/>
          <w:u w:val="single"/>
        </w:rPr>
        <w:t>Délibération n°</w:t>
      </w:r>
      <w:r w:rsidR="00641F98">
        <w:rPr>
          <w:rFonts w:eastAsia="Calibri"/>
          <w:b/>
          <w:bCs/>
          <w:snapToGrid w:val="0"/>
          <w:sz w:val="20"/>
          <w:szCs w:val="20"/>
          <w:u w:val="single"/>
        </w:rPr>
        <w:t>904</w:t>
      </w:r>
      <w:r w:rsidR="000F4EF2" w:rsidRPr="001B128B">
        <w:rPr>
          <w:rFonts w:eastAsia="Calibri"/>
          <w:b/>
          <w:bCs/>
          <w:snapToGrid w:val="0"/>
          <w:sz w:val="20"/>
          <w:szCs w:val="20"/>
          <w:u w:val="single"/>
        </w:rPr>
        <w:t> :</w:t>
      </w:r>
      <w:r w:rsidR="000F4EF2" w:rsidRPr="001B128B">
        <w:rPr>
          <w:rFonts w:eastAsia="Calibri"/>
          <w:b/>
          <w:sz w:val="20"/>
          <w:szCs w:val="20"/>
          <w:u w:val="single"/>
        </w:rPr>
        <w:t xml:space="preserve"> </w:t>
      </w:r>
      <w:r w:rsidR="00C4380A" w:rsidRPr="00C4380A">
        <w:rPr>
          <w:rFonts w:eastAsia="Calibri"/>
          <w:b/>
          <w:sz w:val="20"/>
          <w:szCs w:val="20"/>
          <w:u w:val="single"/>
          <w:lang w:val="fr-BE"/>
        </w:rPr>
        <w:t>Approbation des conditions, du mode de passation du marché et du cahier spécial des charges dans le cadre du projet "Aménagement des rues des Merles et Hirondelles à AUBANGE". (PIC 2019-2021 : PIC 2020)</w:t>
      </w:r>
      <w:r w:rsidR="003047AB">
        <w:rPr>
          <w:rFonts w:eastAsia="Calibri"/>
          <w:b/>
          <w:sz w:val="20"/>
          <w:szCs w:val="20"/>
          <w:u w:val="single"/>
          <w:lang w:val="fr-BE"/>
        </w:rPr>
        <w:t xml:space="preserve"> </w:t>
      </w:r>
    </w:p>
    <w:p w14:paraId="1C34DEEF" w14:textId="77777777" w:rsidR="00C4380A" w:rsidRPr="00C4380A" w:rsidRDefault="00C4380A" w:rsidP="005742E3">
      <w:pPr>
        <w:tabs>
          <w:tab w:val="left" w:pos="1843"/>
        </w:tabs>
        <w:overflowPunct w:val="0"/>
        <w:autoSpaceDE w:val="0"/>
        <w:autoSpaceDN w:val="0"/>
        <w:adjustRightInd w:val="0"/>
        <w:ind w:right="-568"/>
        <w:jc w:val="both"/>
        <w:textAlignment w:val="baseline"/>
        <w:rPr>
          <w:sz w:val="20"/>
          <w:szCs w:val="20"/>
        </w:rPr>
      </w:pPr>
      <w:r w:rsidRPr="00C4380A">
        <w:rPr>
          <w:sz w:val="20"/>
          <w:szCs w:val="20"/>
        </w:rPr>
        <w:t>Le Conseil,</w:t>
      </w:r>
    </w:p>
    <w:p w14:paraId="5482F801" w14:textId="0060CFED" w:rsidR="00C4380A" w:rsidRPr="00312101" w:rsidRDefault="00C4380A"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14:paraId="6FDA1EA6" w14:textId="6BB45654" w:rsidR="00C4380A" w:rsidRPr="00312101" w:rsidRDefault="00C4380A"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14:paraId="4FE6E4E0" w14:textId="39E04498" w:rsidR="00C4380A" w:rsidRPr="00312101" w:rsidRDefault="00C4380A"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Vu la loi du 17 juin 2016 relative aux marchés publics, notamment l'article 36 ;</w:t>
      </w:r>
    </w:p>
    <w:p w14:paraId="2D4B9456" w14:textId="38C35D54" w:rsidR="00C4380A" w:rsidRPr="00312101" w:rsidRDefault="00C4380A"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Vu l'arrêté royal du 14 janvier 2013 établissant les règles générales d'exécution des marchés publics et ses modifications ultérieures ;</w:t>
      </w:r>
    </w:p>
    <w:p w14:paraId="0A895D0B" w14:textId="2A7A8169" w:rsidR="00C4380A" w:rsidRPr="00312101" w:rsidRDefault="00C4380A"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Vu l'arrêté royal du 18 avril 2017 relatif à la passation des marchés publics dans les secteurs classiques et ses modifications ultérieures ;</w:t>
      </w:r>
    </w:p>
    <w:p w14:paraId="220E7924" w14:textId="516F00B2" w:rsidR="00C4380A" w:rsidRPr="00C4380A" w:rsidRDefault="00C4380A"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Considérant le cahier des charges N° T-07-2020 relatif au marché “PIC 2020: Aménagement des rues des Hirondelles et des Merles à AUBANGE” établi par le Service Auteur de Projet ;</w:t>
      </w:r>
    </w:p>
    <w:p w14:paraId="571E8DEB" w14:textId="10ACD4DE" w:rsidR="00C4380A" w:rsidRPr="00C4380A" w:rsidRDefault="00C4380A"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Considérant que le montant estimé de ce marché s'élève à 559.584,60 € hors TVA ou 677.097,37 €, 21% TVA comprise ;</w:t>
      </w:r>
    </w:p>
    <w:p w14:paraId="4504785A" w14:textId="19EF6971" w:rsidR="00C4380A" w:rsidRPr="00312101" w:rsidRDefault="00C4380A"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Considérant qu'il est proposé de passer le marché par procédure ouverte ;</w:t>
      </w:r>
    </w:p>
    <w:p w14:paraId="60A23A2C" w14:textId="41489E58" w:rsidR="00C4380A" w:rsidRPr="00C4380A" w:rsidRDefault="00C4380A" w:rsidP="005742E3">
      <w:pPr>
        <w:overflowPunct w:val="0"/>
        <w:autoSpaceDE w:val="0"/>
        <w:autoSpaceDN w:val="0"/>
        <w:adjustRightInd w:val="0"/>
        <w:jc w:val="both"/>
        <w:textAlignment w:val="baseline"/>
        <w:rPr>
          <w:noProof/>
          <w:sz w:val="20"/>
          <w:szCs w:val="20"/>
          <w:lang w:val="fr-BE"/>
        </w:rPr>
      </w:pPr>
      <w:r w:rsidRPr="00312101">
        <w:rPr>
          <w:noProof/>
          <w:sz w:val="20"/>
          <w:szCs w:val="20"/>
          <w:lang w:val="fr-BE"/>
        </w:rPr>
        <w:t>Considérant qu'une partie des coûts est subsidiée par SPW - DGO1 Direction Générale Opérationnelle Routes et Bâtiments Département des Infrastructures Subsidiées, Boulevard du Nord, 8 à 5000 NAMUR ;</w:t>
      </w:r>
    </w:p>
    <w:p w14:paraId="4366EB72" w14:textId="042602DE" w:rsidR="00C4380A" w:rsidRPr="00C4380A" w:rsidRDefault="00C4380A" w:rsidP="005742E3">
      <w:pPr>
        <w:overflowPunct w:val="0"/>
        <w:autoSpaceDE w:val="0"/>
        <w:autoSpaceDN w:val="0"/>
        <w:adjustRightInd w:val="0"/>
        <w:jc w:val="both"/>
        <w:textAlignment w:val="baseline"/>
        <w:rPr>
          <w:noProof/>
          <w:sz w:val="20"/>
          <w:szCs w:val="20"/>
          <w:lang w:val="fr-BE"/>
        </w:rPr>
      </w:pPr>
      <w:r w:rsidRPr="00C4380A">
        <w:rPr>
          <w:noProof/>
          <w:sz w:val="20"/>
          <w:szCs w:val="20"/>
        </w:rPr>
        <w:t>Considérant que l'avis de légalité est exigé conformément à l’article L1124-40, § 1er, 3° et 4° du CDLD, qu'une demande afin d'obtenir l'avis de légalité a été soumise le 30 octobre 2020 et que le Directeur financier a rendu un avis de légalité N° 118/2020 favorable le 04 novembre 2020 et joint en annexe ;</w:t>
      </w:r>
    </w:p>
    <w:p w14:paraId="2430B49B" w14:textId="035F900D" w:rsidR="00C4380A" w:rsidRPr="00C4380A" w:rsidRDefault="00C4380A" w:rsidP="005742E3">
      <w:pPr>
        <w:overflowPunct w:val="0"/>
        <w:autoSpaceDE w:val="0"/>
        <w:autoSpaceDN w:val="0"/>
        <w:adjustRightInd w:val="0"/>
        <w:jc w:val="both"/>
        <w:textAlignment w:val="baseline"/>
        <w:rPr>
          <w:noProof/>
          <w:sz w:val="20"/>
          <w:szCs w:val="20"/>
          <w:lang w:val="fr-BE"/>
        </w:rPr>
      </w:pPr>
      <w:r w:rsidRPr="00C4380A">
        <w:rPr>
          <w:noProof/>
          <w:sz w:val="20"/>
          <w:szCs w:val="20"/>
          <w:lang w:val="fr-BE"/>
        </w:rPr>
        <w:t>Considérant que le crédit permettant cette dépense est inscrit au budget extraordinaire de l’exercice 2020, article 421/731-60 (n° de projet 20200010);</w:t>
      </w:r>
    </w:p>
    <w:p w14:paraId="7847F506" w14:textId="6EEE2881" w:rsidR="00C4380A" w:rsidRPr="00C4380A" w:rsidRDefault="00C4380A" w:rsidP="005742E3">
      <w:pPr>
        <w:overflowPunct w:val="0"/>
        <w:autoSpaceDE w:val="0"/>
        <w:autoSpaceDN w:val="0"/>
        <w:adjustRightInd w:val="0"/>
        <w:jc w:val="both"/>
        <w:textAlignment w:val="baseline"/>
        <w:rPr>
          <w:noProof/>
          <w:sz w:val="20"/>
          <w:szCs w:val="20"/>
          <w:lang w:val="fr-BE"/>
        </w:rPr>
      </w:pPr>
      <w:r w:rsidRPr="00C4380A">
        <w:rPr>
          <w:noProof/>
          <w:sz w:val="20"/>
          <w:szCs w:val="20"/>
          <w:lang w:val="fr-BE"/>
        </w:rPr>
        <w:t>Après en avoir délibéré ;</w:t>
      </w:r>
    </w:p>
    <w:p w14:paraId="597BBA0E" w14:textId="4194C53D" w:rsidR="00C4380A" w:rsidRPr="00C4380A" w:rsidRDefault="00C4380A" w:rsidP="005742E3">
      <w:pPr>
        <w:overflowPunct w:val="0"/>
        <w:autoSpaceDE w:val="0"/>
        <w:autoSpaceDN w:val="0"/>
        <w:adjustRightInd w:val="0"/>
        <w:jc w:val="both"/>
        <w:textAlignment w:val="baseline"/>
        <w:rPr>
          <w:b/>
          <w:sz w:val="20"/>
          <w:szCs w:val="20"/>
        </w:rPr>
      </w:pPr>
      <w:r w:rsidRPr="00C4380A">
        <w:rPr>
          <w:noProof/>
          <w:sz w:val="20"/>
          <w:szCs w:val="20"/>
          <w:lang w:val="fr-BE"/>
        </w:rPr>
        <w:t>A l’unanimité ;</w:t>
      </w:r>
    </w:p>
    <w:p w14:paraId="7722CFA7" w14:textId="2797358D" w:rsidR="00C4380A" w:rsidRPr="00C4380A" w:rsidRDefault="00C4380A" w:rsidP="005742E3">
      <w:pPr>
        <w:overflowPunct w:val="0"/>
        <w:autoSpaceDE w:val="0"/>
        <w:autoSpaceDN w:val="0"/>
        <w:adjustRightInd w:val="0"/>
        <w:jc w:val="both"/>
        <w:textAlignment w:val="baseline"/>
        <w:rPr>
          <w:b/>
          <w:sz w:val="20"/>
          <w:szCs w:val="20"/>
        </w:rPr>
      </w:pPr>
      <w:r w:rsidRPr="00C4380A">
        <w:rPr>
          <w:b/>
          <w:sz w:val="20"/>
          <w:szCs w:val="20"/>
        </w:rPr>
        <w:t>D E C I D E :</w:t>
      </w:r>
    </w:p>
    <w:p w14:paraId="4BE467EE" w14:textId="2DA4D54A" w:rsidR="00C4380A" w:rsidRPr="00C4380A" w:rsidRDefault="00C4380A" w:rsidP="005742E3">
      <w:pPr>
        <w:overflowPunct w:val="0"/>
        <w:autoSpaceDE w:val="0"/>
        <w:autoSpaceDN w:val="0"/>
        <w:adjustRightInd w:val="0"/>
        <w:jc w:val="both"/>
        <w:textAlignment w:val="baseline"/>
        <w:rPr>
          <w:noProof/>
          <w:sz w:val="20"/>
          <w:szCs w:val="20"/>
          <w:lang w:val="fr-BE"/>
        </w:rPr>
      </w:pPr>
      <w:r w:rsidRPr="00312101">
        <w:rPr>
          <w:b/>
          <w:noProof/>
          <w:sz w:val="20"/>
          <w:szCs w:val="20"/>
          <w:u w:val="single"/>
          <w:lang w:val="fr-BE"/>
        </w:rPr>
        <w:t>Article 1er</w:t>
      </w:r>
      <w:r w:rsidRPr="00312101">
        <w:rPr>
          <w:b/>
          <w:noProof/>
          <w:sz w:val="20"/>
          <w:szCs w:val="20"/>
          <w:lang w:val="fr-BE"/>
        </w:rPr>
        <w:t xml:space="preserve"> : </w:t>
      </w:r>
      <w:r w:rsidRPr="00C4380A">
        <w:rPr>
          <w:noProof/>
          <w:sz w:val="20"/>
          <w:szCs w:val="20"/>
        </w:rPr>
        <w:t>D'approuver le cahier des charges N° T-07-2020 et le montant estimé du marché “PIC 2020: Aménagement des rues des Hirondelles et des Merles à AUBANGE”, établis par le Service Auteur de Projet. Les conditions sont fixées comme prévu au cahier des charges et par les règles générales d'exécution des marchés publics. Le montant estimé s'élève à 559.584,60 € hors TVA ou 677.097,37 €, 21% TVA comprise.</w:t>
      </w:r>
    </w:p>
    <w:p w14:paraId="3EB8CE42" w14:textId="78B0B1E0" w:rsidR="00C4380A" w:rsidRPr="00C4380A" w:rsidRDefault="00C4380A" w:rsidP="005742E3">
      <w:pPr>
        <w:overflowPunct w:val="0"/>
        <w:autoSpaceDE w:val="0"/>
        <w:autoSpaceDN w:val="0"/>
        <w:adjustRightInd w:val="0"/>
        <w:jc w:val="both"/>
        <w:textAlignment w:val="baseline"/>
        <w:rPr>
          <w:noProof/>
          <w:sz w:val="20"/>
          <w:szCs w:val="20"/>
        </w:rPr>
      </w:pPr>
      <w:r w:rsidRPr="00312101">
        <w:rPr>
          <w:b/>
          <w:noProof/>
          <w:sz w:val="20"/>
          <w:szCs w:val="20"/>
          <w:u w:val="single"/>
          <w:lang w:val="fr-BE"/>
        </w:rPr>
        <w:t>Article 2</w:t>
      </w:r>
      <w:r w:rsidRPr="00312101">
        <w:rPr>
          <w:b/>
          <w:noProof/>
          <w:sz w:val="20"/>
          <w:szCs w:val="20"/>
          <w:lang w:val="fr-BE"/>
        </w:rPr>
        <w:t xml:space="preserve"> : </w:t>
      </w:r>
      <w:r w:rsidRPr="00C4380A">
        <w:rPr>
          <w:noProof/>
          <w:sz w:val="20"/>
          <w:szCs w:val="20"/>
        </w:rPr>
        <w:t>De passer le marché par la procédure ouverte.</w:t>
      </w:r>
    </w:p>
    <w:p w14:paraId="31C100B7" w14:textId="7B7954A2" w:rsidR="00C4380A" w:rsidRPr="00C4380A" w:rsidRDefault="00C4380A" w:rsidP="005742E3">
      <w:pPr>
        <w:overflowPunct w:val="0"/>
        <w:autoSpaceDE w:val="0"/>
        <w:autoSpaceDN w:val="0"/>
        <w:adjustRightInd w:val="0"/>
        <w:jc w:val="both"/>
        <w:textAlignment w:val="baseline"/>
        <w:rPr>
          <w:noProof/>
          <w:sz w:val="20"/>
          <w:szCs w:val="20"/>
          <w:lang w:val="fr-BE"/>
        </w:rPr>
      </w:pPr>
      <w:r w:rsidRPr="00312101">
        <w:rPr>
          <w:b/>
          <w:noProof/>
          <w:sz w:val="20"/>
          <w:szCs w:val="20"/>
          <w:u w:val="single"/>
          <w:lang w:val="fr-BE"/>
        </w:rPr>
        <w:t>Article 3</w:t>
      </w:r>
      <w:r w:rsidRPr="00312101">
        <w:rPr>
          <w:b/>
          <w:noProof/>
          <w:sz w:val="20"/>
          <w:szCs w:val="20"/>
          <w:lang w:val="fr-BE"/>
        </w:rPr>
        <w:t xml:space="preserve"> : </w:t>
      </w:r>
      <w:r w:rsidRPr="00C4380A">
        <w:rPr>
          <w:noProof/>
          <w:sz w:val="20"/>
          <w:szCs w:val="20"/>
        </w:rPr>
        <w:t>De solliciter une subvention pour ce marché auprès de l'autorité subsidiante SPW - DGO1 Direction Générale Opérationnelle Routes et Bâtiments Département des Infrastructures Subsidiées, Boulevard du Nord, 8 à 5000 NAMUR.</w:t>
      </w:r>
    </w:p>
    <w:p w14:paraId="7CF5D401" w14:textId="50EEFD54" w:rsidR="00C4380A" w:rsidRPr="00C4380A" w:rsidRDefault="00C4380A" w:rsidP="005742E3">
      <w:pPr>
        <w:overflowPunct w:val="0"/>
        <w:autoSpaceDE w:val="0"/>
        <w:autoSpaceDN w:val="0"/>
        <w:adjustRightInd w:val="0"/>
        <w:jc w:val="both"/>
        <w:textAlignment w:val="baseline"/>
        <w:rPr>
          <w:noProof/>
          <w:sz w:val="20"/>
          <w:szCs w:val="20"/>
          <w:lang w:val="fr-BE"/>
        </w:rPr>
      </w:pPr>
      <w:r w:rsidRPr="00312101">
        <w:rPr>
          <w:b/>
          <w:noProof/>
          <w:sz w:val="20"/>
          <w:szCs w:val="20"/>
          <w:u w:val="single"/>
          <w:lang w:val="fr-BE"/>
        </w:rPr>
        <w:t>Article 4</w:t>
      </w:r>
      <w:r w:rsidRPr="00312101">
        <w:rPr>
          <w:b/>
          <w:noProof/>
          <w:sz w:val="20"/>
          <w:szCs w:val="20"/>
          <w:lang w:val="fr-BE"/>
        </w:rPr>
        <w:t xml:space="preserve"> : </w:t>
      </w:r>
      <w:r w:rsidRPr="00C4380A">
        <w:rPr>
          <w:noProof/>
          <w:sz w:val="20"/>
          <w:szCs w:val="20"/>
        </w:rPr>
        <w:t>De compléter et d'envoyer l'avis de marché au niveau national.</w:t>
      </w:r>
    </w:p>
    <w:p w14:paraId="2AFA987E" w14:textId="53752A92" w:rsidR="00C4380A" w:rsidRPr="00C4380A" w:rsidRDefault="00C4380A" w:rsidP="005742E3">
      <w:pPr>
        <w:overflowPunct w:val="0"/>
        <w:autoSpaceDE w:val="0"/>
        <w:autoSpaceDN w:val="0"/>
        <w:adjustRightInd w:val="0"/>
        <w:jc w:val="both"/>
        <w:textAlignment w:val="baseline"/>
        <w:rPr>
          <w:noProof/>
          <w:sz w:val="20"/>
          <w:szCs w:val="20"/>
          <w:lang w:val="fr-BE"/>
        </w:rPr>
      </w:pPr>
      <w:r w:rsidRPr="00312101">
        <w:rPr>
          <w:b/>
          <w:noProof/>
          <w:sz w:val="20"/>
          <w:szCs w:val="20"/>
          <w:u w:val="single"/>
          <w:lang w:val="fr-BE"/>
        </w:rPr>
        <w:t>Article 5</w:t>
      </w:r>
      <w:r w:rsidRPr="00312101">
        <w:rPr>
          <w:b/>
          <w:noProof/>
          <w:sz w:val="20"/>
          <w:szCs w:val="20"/>
          <w:lang w:val="fr-BE"/>
        </w:rPr>
        <w:t xml:space="preserve"> : </w:t>
      </w:r>
      <w:r w:rsidRPr="00C4380A">
        <w:rPr>
          <w:noProof/>
          <w:sz w:val="20"/>
          <w:szCs w:val="20"/>
        </w:rPr>
        <w:t xml:space="preserve">De financer cette dépense par le crédit inscrit au budget extraordinaire de l’exercice 2020, article </w:t>
      </w:r>
      <w:r w:rsidRPr="00C4380A">
        <w:rPr>
          <w:noProof/>
          <w:sz w:val="20"/>
          <w:szCs w:val="20"/>
          <w:lang w:val="fr-BE"/>
        </w:rPr>
        <w:t>421/731-60 (n° de projet 20200010) ;</w:t>
      </w:r>
    </w:p>
    <w:p w14:paraId="6AB8ED51" w14:textId="77777777" w:rsidR="00C4380A" w:rsidRPr="00C4380A" w:rsidRDefault="00C4380A" w:rsidP="005742E3">
      <w:pPr>
        <w:overflowPunct w:val="0"/>
        <w:autoSpaceDE w:val="0"/>
        <w:autoSpaceDN w:val="0"/>
        <w:adjustRightInd w:val="0"/>
        <w:jc w:val="both"/>
        <w:textAlignment w:val="baseline"/>
        <w:rPr>
          <w:b/>
          <w:sz w:val="20"/>
          <w:szCs w:val="20"/>
        </w:rPr>
      </w:pPr>
      <w:r w:rsidRPr="00312101">
        <w:rPr>
          <w:b/>
          <w:noProof/>
          <w:sz w:val="20"/>
          <w:szCs w:val="20"/>
          <w:u w:val="single"/>
          <w:lang w:val="fr-BE"/>
        </w:rPr>
        <w:t>Article 6</w:t>
      </w:r>
      <w:r w:rsidRPr="00312101">
        <w:rPr>
          <w:b/>
          <w:noProof/>
          <w:sz w:val="20"/>
          <w:szCs w:val="20"/>
          <w:lang w:val="fr-BE"/>
        </w:rPr>
        <w:t xml:space="preserve"> : </w:t>
      </w:r>
      <w:r w:rsidRPr="00C4380A">
        <w:rPr>
          <w:noProof/>
          <w:sz w:val="20"/>
          <w:szCs w:val="20"/>
          <w:lang w:val="fr-BE"/>
        </w:rPr>
        <w:t>Cette décision est portée sur la liste récapitulative qui est transmise à l’Autorité supérieure</w:t>
      </w:r>
      <w:r w:rsidRPr="00C4380A">
        <w:rPr>
          <w:sz w:val="20"/>
          <w:szCs w:val="20"/>
          <w:lang w:val="fr-BE"/>
        </w:rPr>
        <w:t>.</w:t>
      </w:r>
    </w:p>
    <w:p w14:paraId="2914B73C" w14:textId="77777777" w:rsidR="00486FE3" w:rsidRPr="009167F0" w:rsidRDefault="00486FE3" w:rsidP="005742E3">
      <w:pPr>
        <w:tabs>
          <w:tab w:val="left" w:pos="1843"/>
        </w:tabs>
        <w:ind w:right="-568"/>
        <w:jc w:val="both"/>
        <w:rPr>
          <w:sz w:val="20"/>
          <w:szCs w:val="20"/>
        </w:rPr>
      </w:pPr>
    </w:p>
    <w:p w14:paraId="75E1BEC0" w14:textId="3EF3F2D0" w:rsidR="00274753" w:rsidRPr="00274753" w:rsidRDefault="004F4272" w:rsidP="005742E3">
      <w:pPr>
        <w:jc w:val="both"/>
        <w:rPr>
          <w:b/>
          <w:sz w:val="20"/>
          <w:szCs w:val="20"/>
          <w:u w:val="single"/>
        </w:rPr>
      </w:pPr>
      <w:r w:rsidRPr="0036359D">
        <w:rPr>
          <w:b/>
          <w:sz w:val="20"/>
          <w:szCs w:val="20"/>
          <w:u w:val="single"/>
          <w:lang w:val="fr-BE"/>
        </w:rPr>
        <w:t>Point n°17 </w:t>
      </w:r>
      <w:r w:rsidR="0036359D">
        <w:rPr>
          <w:b/>
          <w:sz w:val="20"/>
          <w:szCs w:val="20"/>
          <w:u w:val="single"/>
          <w:lang w:val="fr-BE"/>
        </w:rPr>
        <w:t>–</w:t>
      </w:r>
      <w:r w:rsidRPr="0036359D">
        <w:rPr>
          <w:b/>
          <w:sz w:val="20"/>
          <w:szCs w:val="20"/>
          <w:u w:val="single"/>
          <w:lang w:val="fr-BE"/>
        </w:rPr>
        <w:t xml:space="preserve"> </w:t>
      </w:r>
      <w:r w:rsidR="0036359D">
        <w:rPr>
          <w:b/>
          <w:bCs/>
          <w:snapToGrid w:val="0"/>
          <w:sz w:val="20"/>
          <w:szCs w:val="20"/>
          <w:u w:val="single"/>
        </w:rPr>
        <w:t>Délibération</w:t>
      </w:r>
      <w:r w:rsidRPr="0036359D">
        <w:rPr>
          <w:b/>
          <w:bCs/>
          <w:snapToGrid w:val="0"/>
          <w:sz w:val="20"/>
          <w:szCs w:val="20"/>
          <w:u w:val="single"/>
        </w:rPr>
        <w:t xml:space="preserve"> n°</w:t>
      </w:r>
      <w:r w:rsidR="00641F98">
        <w:rPr>
          <w:rFonts w:eastAsia="Calibri"/>
          <w:b/>
          <w:sz w:val="20"/>
          <w:szCs w:val="20"/>
          <w:u w:val="single"/>
          <w:lang w:val="fr-BE" w:eastAsia="en-US"/>
        </w:rPr>
        <w:t>905</w:t>
      </w:r>
      <w:r w:rsidR="0036359D" w:rsidRPr="0036359D">
        <w:rPr>
          <w:b/>
          <w:sz w:val="20"/>
          <w:szCs w:val="20"/>
          <w:u w:val="single"/>
          <w:lang w:val="fr-BE"/>
        </w:rPr>
        <w:t xml:space="preserve"> : </w:t>
      </w:r>
      <w:r w:rsidR="00274753" w:rsidRPr="00274753">
        <w:rPr>
          <w:b/>
          <w:sz w:val="20"/>
          <w:szCs w:val="20"/>
          <w:u w:val="single"/>
        </w:rPr>
        <w:t xml:space="preserve">Approbation de la convention de mise à disposition à titre précaire d’une partie du terrain cadastré A1596C2 à la rue de </w:t>
      </w:r>
      <w:proofErr w:type="spellStart"/>
      <w:r w:rsidR="00274753" w:rsidRPr="00274753">
        <w:rPr>
          <w:b/>
          <w:sz w:val="20"/>
          <w:szCs w:val="20"/>
          <w:u w:val="single"/>
        </w:rPr>
        <w:t>Clémarais</w:t>
      </w:r>
      <w:proofErr w:type="spellEnd"/>
      <w:r w:rsidR="00274753" w:rsidRPr="00274753">
        <w:rPr>
          <w:b/>
          <w:sz w:val="20"/>
          <w:szCs w:val="20"/>
          <w:u w:val="single"/>
        </w:rPr>
        <w:t xml:space="preserve"> à </w:t>
      </w:r>
      <w:proofErr w:type="spellStart"/>
      <w:r w:rsidR="00274753" w:rsidRPr="00274753">
        <w:rPr>
          <w:b/>
          <w:sz w:val="20"/>
          <w:szCs w:val="20"/>
          <w:u w:val="single"/>
        </w:rPr>
        <w:t>aubange</w:t>
      </w:r>
      <w:proofErr w:type="spellEnd"/>
      <w:r w:rsidR="00274753" w:rsidRPr="00274753">
        <w:rPr>
          <w:b/>
          <w:sz w:val="20"/>
          <w:szCs w:val="20"/>
          <w:u w:val="single"/>
        </w:rPr>
        <w:t xml:space="preserve"> au groupement « Entraide citoyenne », représenté par Monsieur Damien </w:t>
      </w:r>
      <w:r w:rsidR="00274753">
        <w:rPr>
          <w:b/>
          <w:sz w:val="20"/>
          <w:szCs w:val="20"/>
          <w:u w:val="single"/>
        </w:rPr>
        <w:t>VANON</w:t>
      </w:r>
      <w:r w:rsidR="00274753" w:rsidRPr="00274753">
        <w:rPr>
          <w:b/>
          <w:sz w:val="20"/>
          <w:szCs w:val="20"/>
          <w:u w:val="single"/>
        </w:rPr>
        <w:t>I en vue de mettre en place un projet de potager participatif (budget participatif).</w:t>
      </w:r>
    </w:p>
    <w:p w14:paraId="40CC235B" w14:textId="5D0C81AB" w:rsidR="00E4169B" w:rsidRPr="00E4169B" w:rsidRDefault="00E4169B" w:rsidP="005742E3">
      <w:pPr>
        <w:jc w:val="both"/>
        <w:rPr>
          <w:sz w:val="20"/>
          <w:szCs w:val="20"/>
        </w:rPr>
      </w:pPr>
      <w:r>
        <w:rPr>
          <w:sz w:val="20"/>
          <w:szCs w:val="20"/>
        </w:rPr>
        <w:t>Le Conseil c</w:t>
      </w:r>
      <w:r w:rsidRPr="00E4169B">
        <w:rPr>
          <w:sz w:val="20"/>
          <w:szCs w:val="20"/>
        </w:rPr>
        <w:t>ommunal,</w:t>
      </w:r>
    </w:p>
    <w:p w14:paraId="72752283" w14:textId="77777777" w:rsidR="00E4169B" w:rsidRPr="00E4169B" w:rsidRDefault="00E4169B" w:rsidP="005742E3">
      <w:pPr>
        <w:jc w:val="both"/>
        <w:rPr>
          <w:sz w:val="20"/>
          <w:szCs w:val="20"/>
        </w:rPr>
      </w:pPr>
      <w:r w:rsidRPr="00E4169B">
        <w:rPr>
          <w:sz w:val="20"/>
          <w:szCs w:val="20"/>
        </w:rPr>
        <w:t>Vu le Code de la démocratie locale et de la décentralisation ;</w:t>
      </w:r>
    </w:p>
    <w:p w14:paraId="12B9EE3C" w14:textId="77777777" w:rsidR="00E4169B" w:rsidRPr="00E4169B" w:rsidRDefault="00E4169B" w:rsidP="005742E3">
      <w:pPr>
        <w:jc w:val="both"/>
        <w:rPr>
          <w:sz w:val="20"/>
          <w:szCs w:val="20"/>
        </w:rPr>
      </w:pPr>
      <w:r w:rsidRPr="00E4169B">
        <w:rPr>
          <w:sz w:val="20"/>
          <w:szCs w:val="20"/>
        </w:rPr>
        <w:t>Vu le projet déposé par le groupement « entraide citoyenne » dans le cadre du budget participatif 2020 relatif à la mise en place d’un potager participatif sur la commune d’Aubange ;</w:t>
      </w:r>
    </w:p>
    <w:p w14:paraId="01F523FB" w14:textId="77777777" w:rsidR="00E4169B" w:rsidRPr="00E4169B" w:rsidRDefault="00E4169B" w:rsidP="005742E3">
      <w:pPr>
        <w:jc w:val="both"/>
        <w:rPr>
          <w:sz w:val="20"/>
          <w:szCs w:val="20"/>
        </w:rPr>
      </w:pPr>
      <w:r w:rsidRPr="00E4169B">
        <w:rPr>
          <w:sz w:val="20"/>
          <w:szCs w:val="20"/>
        </w:rPr>
        <w:t>Vu les résultats du vote citoyen relatif à cet appel à projet, plébiscitant ce projet ;</w:t>
      </w:r>
    </w:p>
    <w:p w14:paraId="3471FFCB" w14:textId="77777777" w:rsidR="00E4169B" w:rsidRPr="00E4169B" w:rsidRDefault="00E4169B" w:rsidP="005742E3">
      <w:pPr>
        <w:jc w:val="both"/>
        <w:rPr>
          <w:sz w:val="20"/>
          <w:szCs w:val="20"/>
        </w:rPr>
      </w:pPr>
      <w:r w:rsidRPr="00E4169B">
        <w:rPr>
          <w:sz w:val="20"/>
          <w:szCs w:val="20"/>
        </w:rPr>
        <w:t xml:space="preserve">Vu la délibération n°820 du conseil communal du 7/09/2020 décidant de financer le potager participatif à hauteur de 10.015€ ; </w:t>
      </w:r>
    </w:p>
    <w:p w14:paraId="146EDDA7" w14:textId="77777777" w:rsidR="00E4169B" w:rsidRPr="00E4169B" w:rsidRDefault="00E4169B" w:rsidP="005742E3">
      <w:pPr>
        <w:jc w:val="both"/>
        <w:rPr>
          <w:sz w:val="20"/>
          <w:szCs w:val="20"/>
        </w:rPr>
      </w:pPr>
      <w:r w:rsidRPr="00E4169B">
        <w:rPr>
          <w:sz w:val="20"/>
          <w:szCs w:val="20"/>
        </w:rPr>
        <w:t xml:space="preserve">Considérant les démarches effectuées par le service cohésion sociale pour trouver une parcelle communale compatible avec ce projet ; </w:t>
      </w:r>
    </w:p>
    <w:p w14:paraId="7C39FE0C" w14:textId="77777777" w:rsidR="00E4169B" w:rsidRPr="00E4169B" w:rsidRDefault="00E4169B" w:rsidP="005742E3">
      <w:pPr>
        <w:jc w:val="both"/>
        <w:rPr>
          <w:sz w:val="20"/>
          <w:szCs w:val="20"/>
        </w:rPr>
      </w:pPr>
      <w:r w:rsidRPr="00E4169B">
        <w:rPr>
          <w:sz w:val="20"/>
          <w:szCs w:val="20"/>
        </w:rPr>
        <w:t xml:space="preserve">Vu l’accord favorable reçu de l’Agence Wallonne du Patrimoine concernant la mise en place d’un tel projet sur le site classé de </w:t>
      </w:r>
      <w:proofErr w:type="spellStart"/>
      <w:r w:rsidRPr="00E4169B">
        <w:rPr>
          <w:sz w:val="20"/>
          <w:szCs w:val="20"/>
        </w:rPr>
        <w:t>Clémarais</w:t>
      </w:r>
      <w:proofErr w:type="spellEnd"/>
      <w:r w:rsidRPr="00E4169B">
        <w:rPr>
          <w:sz w:val="20"/>
          <w:szCs w:val="20"/>
        </w:rPr>
        <w:t> ;</w:t>
      </w:r>
    </w:p>
    <w:p w14:paraId="57D3FCE8" w14:textId="77777777" w:rsidR="00E4169B" w:rsidRPr="00E4169B" w:rsidRDefault="00E4169B" w:rsidP="005742E3">
      <w:pPr>
        <w:jc w:val="both"/>
        <w:rPr>
          <w:sz w:val="20"/>
          <w:szCs w:val="20"/>
        </w:rPr>
      </w:pPr>
      <w:r w:rsidRPr="00E4169B">
        <w:rPr>
          <w:sz w:val="20"/>
          <w:szCs w:val="20"/>
        </w:rPr>
        <w:t xml:space="preserve">Considérant la proposition de convention de mise à disposition à titre précaire ; </w:t>
      </w:r>
    </w:p>
    <w:p w14:paraId="7A9A3582" w14:textId="77777777" w:rsidR="00E4169B" w:rsidRPr="00E4169B" w:rsidRDefault="00E4169B" w:rsidP="005742E3">
      <w:pPr>
        <w:jc w:val="both"/>
        <w:rPr>
          <w:bCs/>
          <w:sz w:val="20"/>
          <w:szCs w:val="20"/>
          <w:lang w:val="fr-BE"/>
        </w:rPr>
      </w:pPr>
      <w:r w:rsidRPr="00E4169B">
        <w:rPr>
          <w:bCs/>
          <w:sz w:val="20"/>
          <w:szCs w:val="20"/>
          <w:lang w:val="fr-BE"/>
        </w:rPr>
        <w:t>Sur proposition du Collège communal ;</w:t>
      </w:r>
    </w:p>
    <w:p w14:paraId="0903A548" w14:textId="77777777" w:rsidR="00E4169B" w:rsidRPr="00E4169B" w:rsidRDefault="00E4169B" w:rsidP="005742E3">
      <w:pPr>
        <w:jc w:val="both"/>
        <w:rPr>
          <w:bCs/>
          <w:sz w:val="20"/>
          <w:szCs w:val="20"/>
          <w:lang w:val="fr-BE"/>
        </w:rPr>
      </w:pPr>
      <w:r w:rsidRPr="00E4169B">
        <w:rPr>
          <w:bCs/>
          <w:sz w:val="20"/>
          <w:szCs w:val="20"/>
          <w:lang w:val="fr-BE"/>
        </w:rPr>
        <w:t>Après en avoir délibéré ;</w:t>
      </w:r>
    </w:p>
    <w:p w14:paraId="4CFAA4C4" w14:textId="107B1620" w:rsidR="00E4169B" w:rsidRPr="00E4169B" w:rsidRDefault="00E4169B" w:rsidP="005742E3">
      <w:pPr>
        <w:jc w:val="both"/>
        <w:rPr>
          <w:bCs/>
          <w:sz w:val="20"/>
          <w:szCs w:val="20"/>
          <w:lang w:val="fr-BE"/>
        </w:rPr>
      </w:pPr>
      <w:r w:rsidRPr="00E4169B">
        <w:rPr>
          <w:bCs/>
          <w:sz w:val="20"/>
          <w:szCs w:val="20"/>
          <w:lang w:val="fr-BE"/>
        </w:rPr>
        <w:t>À l’unanimité ;</w:t>
      </w:r>
    </w:p>
    <w:p w14:paraId="468FDF06" w14:textId="77777777" w:rsidR="00E4169B" w:rsidRPr="00E4169B" w:rsidRDefault="00E4169B" w:rsidP="005742E3">
      <w:pPr>
        <w:jc w:val="both"/>
        <w:rPr>
          <w:b/>
          <w:sz w:val="20"/>
          <w:szCs w:val="20"/>
        </w:rPr>
      </w:pPr>
      <w:r w:rsidRPr="00E4169B">
        <w:rPr>
          <w:b/>
          <w:sz w:val="20"/>
          <w:szCs w:val="20"/>
        </w:rPr>
        <w:t>DECIDE :</w:t>
      </w:r>
    </w:p>
    <w:p w14:paraId="186BD1A2" w14:textId="77777777" w:rsidR="00E4169B" w:rsidRPr="00E4169B" w:rsidRDefault="00E4169B" w:rsidP="005742E3">
      <w:pPr>
        <w:jc w:val="both"/>
        <w:rPr>
          <w:sz w:val="20"/>
          <w:szCs w:val="20"/>
        </w:rPr>
      </w:pPr>
      <w:r w:rsidRPr="00E4169B">
        <w:rPr>
          <w:b/>
          <w:sz w:val="20"/>
          <w:szCs w:val="20"/>
          <w:u w:val="single"/>
        </w:rPr>
        <w:t>Article 1</w:t>
      </w:r>
      <w:r w:rsidRPr="00E4169B">
        <w:rPr>
          <w:b/>
          <w:sz w:val="20"/>
          <w:szCs w:val="20"/>
          <w:u w:val="single"/>
          <w:vertAlign w:val="superscript"/>
        </w:rPr>
        <w:t>er</w:t>
      </w:r>
      <w:r w:rsidRPr="00E4169B">
        <w:rPr>
          <w:sz w:val="20"/>
          <w:szCs w:val="20"/>
        </w:rPr>
        <w:t xml:space="preserve"> : De mettre à disposition à titre précaire un partie du terrain cadastré A1596C2 (plan en annexe) à la Rue de </w:t>
      </w:r>
      <w:proofErr w:type="spellStart"/>
      <w:r w:rsidRPr="00E4169B">
        <w:rPr>
          <w:sz w:val="20"/>
          <w:szCs w:val="20"/>
        </w:rPr>
        <w:t>Clémarais</w:t>
      </w:r>
      <w:proofErr w:type="spellEnd"/>
      <w:r w:rsidRPr="00E4169B">
        <w:rPr>
          <w:sz w:val="20"/>
          <w:szCs w:val="20"/>
        </w:rPr>
        <w:t xml:space="preserve"> à B-6790 Aubange à « Le Potager Participatif et Solidaire d’Aubange Asbl », représentée par Monsieur Damien </w:t>
      </w:r>
      <w:r w:rsidRPr="00482116">
        <w:rPr>
          <w:caps/>
          <w:sz w:val="20"/>
          <w:szCs w:val="20"/>
        </w:rPr>
        <w:t>vanon</w:t>
      </w:r>
      <w:r w:rsidRPr="00E4169B">
        <w:rPr>
          <w:sz w:val="20"/>
          <w:szCs w:val="20"/>
        </w:rPr>
        <w:t>I en vue de mettre en place un projet de potager communautaire ;</w:t>
      </w:r>
    </w:p>
    <w:p w14:paraId="41F33034" w14:textId="43D7783A" w:rsidR="00486FE3" w:rsidRPr="008A6B55" w:rsidRDefault="00E4169B" w:rsidP="005742E3">
      <w:pPr>
        <w:jc w:val="both"/>
        <w:rPr>
          <w:sz w:val="20"/>
          <w:szCs w:val="20"/>
        </w:rPr>
      </w:pPr>
      <w:r w:rsidRPr="00E4169B">
        <w:rPr>
          <w:b/>
          <w:sz w:val="20"/>
          <w:szCs w:val="20"/>
          <w:u w:val="single"/>
        </w:rPr>
        <w:t>Article 2</w:t>
      </w:r>
      <w:r w:rsidRPr="00E4169B">
        <w:rPr>
          <w:sz w:val="20"/>
          <w:szCs w:val="20"/>
        </w:rPr>
        <w:t xml:space="preserve"> : d’approuver la proposition de convention de mise à disposition à titre précaire ; </w:t>
      </w:r>
    </w:p>
    <w:p w14:paraId="2F803F69" w14:textId="77777777" w:rsidR="003C1C22" w:rsidRDefault="003C1C22" w:rsidP="005742E3">
      <w:pPr>
        <w:jc w:val="both"/>
        <w:rPr>
          <w:sz w:val="20"/>
          <w:szCs w:val="20"/>
          <w:lang w:val="fr-BE"/>
        </w:rPr>
      </w:pPr>
    </w:p>
    <w:p w14:paraId="5726E13C" w14:textId="18DCEAA7" w:rsidR="0023704C" w:rsidRPr="0023704C" w:rsidRDefault="008F3515" w:rsidP="005742E3">
      <w:pPr>
        <w:jc w:val="both"/>
        <w:rPr>
          <w:b/>
          <w:noProof/>
          <w:sz w:val="20"/>
          <w:szCs w:val="20"/>
          <w:u w:val="single"/>
        </w:rPr>
      </w:pPr>
      <w:r>
        <w:rPr>
          <w:b/>
          <w:sz w:val="20"/>
          <w:szCs w:val="20"/>
          <w:u w:val="single"/>
          <w:lang w:val="fr-BE"/>
        </w:rPr>
        <w:t xml:space="preserve">Point n°18 – </w:t>
      </w:r>
      <w:r w:rsidRPr="008F3515">
        <w:rPr>
          <w:b/>
          <w:sz w:val="20"/>
          <w:szCs w:val="20"/>
          <w:u w:val="single"/>
          <w:lang w:val="fr-BE"/>
        </w:rPr>
        <w:t>Délibération</w:t>
      </w:r>
      <w:r w:rsidR="009E4419" w:rsidRPr="008F3515">
        <w:rPr>
          <w:b/>
          <w:sz w:val="20"/>
          <w:szCs w:val="20"/>
          <w:u w:val="single"/>
          <w:lang w:val="fr-BE"/>
        </w:rPr>
        <w:t xml:space="preserve"> n°</w:t>
      </w:r>
      <w:r w:rsidR="00641F98">
        <w:rPr>
          <w:b/>
          <w:sz w:val="20"/>
          <w:szCs w:val="20"/>
          <w:u w:val="single"/>
          <w:lang w:val="fr-BE"/>
        </w:rPr>
        <w:t>906</w:t>
      </w:r>
      <w:r w:rsidRPr="008F3515">
        <w:rPr>
          <w:b/>
          <w:sz w:val="20"/>
          <w:szCs w:val="20"/>
          <w:u w:val="single"/>
          <w:lang w:val="fr-BE"/>
        </w:rPr>
        <w:t> :</w:t>
      </w:r>
      <w:r w:rsidR="009E4419" w:rsidRPr="008F3515">
        <w:rPr>
          <w:b/>
          <w:noProof/>
          <w:sz w:val="20"/>
          <w:szCs w:val="20"/>
          <w:u w:val="single"/>
          <w:lang w:val="fr-BE"/>
        </w:rPr>
        <w:t xml:space="preserve"> </w:t>
      </w:r>
      <w:r w:rsidR="0023704C" w:rsidRPr="0023704C">
        <w:rPr>
          <w:b/>
          <w:noProof/>
          <w:sz w:val="20"/>
          <w:szCs w:val="20"/>
          <w:u w:val="single"/>
        </w:rPr>
        <w:t>Fixation des conditions de recrutement pour la constitution d’une réserve d’ouvriers polyvalents - à temps plein - à titre contractuel (h/f) – niveau E2 – pour le Service Travaux de la Ville d’Aubange.</w:t>
      </w:r>
    </w:p>
    <w:p w14:paraId="202C04F5" w14:textId="5FCA1707" w:rsidR="003332FD" w:rsidRPr="003332FD" w:rsidRDefault="003332FD" w:rsidP="005742E3">
      <w:pPr>
        <w:jc w:val="both"/>
        <w:rPr>
          <w:bCs/>
          <w:snapToGrid w:val="0"/>
          <w:sz w:val="20"/>
          <w:szCs w:val="20"/>
          <w:lang w:val="fr-BE"/>
        </w:rPr>
      </w:pPr>
      <w:r w:rsidRPr="003332FD">
        <w:rPr>
          <w:bCs/>
          <w:snapToGrid w:val="0"/>
          <w:sz w:val="20"/>
          <w:szCs w:val="20"/>
          <w:lang w:val="fr-BE"/>
        </w:rPr>
        <w:t>Le Conseil siégeant publiquement,</w:t>
      </w:r>
    </w:p>
    <w:p w14:paraId="115FEEB1" w14:textId="66E2456D" w:rsidR="003332FD" w:rsidRPr="003332FD" w:rsidRDefault="003332FD" w:rsidP="005742E3">
      <w:pPr>
        <w:jc w:val="both"/>
        <w:rPr>
          <w:bCs/>
          <w:snapToGrid w:val="0"/>
          <w:sz w:val="20"/>
          <w:szCs w:val="20"/>
          <w:lang w:val="fr-BE"/>
        </w:rPr>
      </w:pPr>
      <w:r w:rsidRPr="003332FD">
        <w:rPr>
          <w:bCs/>
          <w:snapToGrid w:val="0"/>
          <w:sz w:val="20"/>
          <w:szCs w:val="20"/>
          <w:lang w:val="fr-BE"/>
        </w:rPr>
        <w:t>Vu les statuts administratif et pécuniaire attachés au personnel communal non enseignant de la Commune d’Aubange en vigueur ;</w:t>
      </w:r>
    </w:p>
    <w:p w14:paraId="55CE011C" w14:textId="118E574B" w:rsidR="003332FD" w:rsidRPr="003332FD" w:rsidRDefault="003332FD" w:rsidP="005742E3">
      <w:pPr>
        <w:jc w:val="both"/>
        <w:rPr>
          <w:bCs/>
          <w:snapToGrid w:val="0"/>
          <w:sz w:val="20"/>
          <w:szCs w:val="20"/>
          <w:lang w:val="fr-BE"/>
        </w:rPr>
      </w:pPr>
      <w:r w:rsidRPr="003332FD">
        <w:rPr>
          <w:bCs/>
          <w:snapToGrid w:val="0"/>
          <w:sz w:val="20"/>
          <w:szCs w:val="20"/>
          <w:lang w:val="fr-BE"/>
        </w:rPr>
        <w:t>Considérant qu’il est nécessaire de procéder à la constitution d’une réserve de recrutement d’ouvriers polyvalents afin de pallier à des besoins de renfort ponctuels ;</w:t>
      </w:r>
    </w:p>
    <w:p w14:paraId="2B8E14C2" w14:textId="1CB792EB" w:rsidR="003332FD" w:rsidRPr="003332FD" w:rsidRDefault="003332FD" w:rsidP="005742E3">
      <w:pPr>
        <w:jc w:val="both"/>
        <w:rPr>
          <w:bCs/>
          <w:snapToGrid w:val="0"/>
          <w:sz w:val="20"/>
          <w:szCs w:val="20"/>
          <w:lang w:val="fr-BE"/>
        </w:rPr>
      </w:pPr>
      <w:r w:rsidRPr="003332FD">
        <w:rPr>
          <w:bCs/>
          <w:snapToGrid w:val="0"/>
          <w:sz w:val="20"/>
          <w:szCs w:val="20"/>
          <w:lang w:val="fr-BE"/>
        </w:rPr>
        <w:t>Vu l’avis de légalité favorable sous réserve n°2020-112 donné par le Directeur financier de la Ville d’Aubange en date du 30 octobre 2020 ;</w:t>
      </w:r>
    </w:p>
    <w:p w14:paraId="309CFF6D" w14:textId="498BFD77" w:rsidR="003332FD" w:rsidRPr="003332FD" w:rsidRDefault="003332FD" w:rsidP="005742E3">
      <w:pPr>
        <w:jc w:val="both"/>
        <w:rPr>
          <w:bCs/>
          <w:snapToGrid w:val="0"/>
          <w:sz w:val="20"/>
          <w:szCs w:val="20"/>
          <w:lang w:val="fr-BE"/>
        </w:rPr>
      </w:pPr>
      <w:r w:rsidRPr="003332FD">
        <w:rPr>
          <w:bCs/>
          <w:snapToGrid w:val="0"/>
          <w:sz w:val="20"/>
          <w:szCs w:val="20"/>
          <w:lang w:val="fr-BE"/>
        </w:rPr>
        <w:t>Sur proposition du Collège Communal ;</w:t>
      </w:r>
    </w:p>
    <w:p w14:paraId="1AFA29BD" w14:textId="1A878BA2" w:rsidR="003332FD" w:rsidRPr="003332FD" w:rsidRDefault="003332FD" w:rsidP="005742E3">
      <w:pPr>
        <w:jc w:val="both"/>
        <w:rPr>
          <w:bCs/>
          <w:snapToGrid w:val="0"/>
          <w:sz w:val="20"/>
          <w:szCs w:val="20"/>
          <w:lang w:val="fr-BE"/>
        </w:rPr>
      </w:pPr>
      <w:r w:rsidRPr="003332FD">
        <w:rPr>
          <w:bCs/>
          <w:snapToGrid w:val="0"/>
          <w:sz w:val="20"/>
          <w:szCs w:val="20"/>
          <w:lang w:val="fr-BE"/>
        </w:rPr>
        <w:t>Après en avoir délibéré ;</w:t>
      </w:r>
    </w:p>
    <w:p w14:paraId="4A470A7F" w14:textId="13559329" w:rsidR="003332FD" w:rsidRPr="003332FD" w:rsidRDefault="003332FD" w:rsidP="005742E3">
      <w:pPr>
        <w:jc w:val="both"/>
        <w:rPr>
          <w:bCs/>
          <w:snapToGrid w:val="0"/>
          <w:sz w:val="20"/>
          <w:szCs w:val="20"/>
          <w:lang w:val="fr-BE"/>
        </w:rPr>
      </w:pPr>
      <w:r w:rsidRPr="003332FD">
        <w:rPr>
          <w:bCs/>
          <w:snapToGrid w:val="0"/>
          <w:sz w:val="20"/>
          <w:szCs w:val="20"/>
          <w:lang w:val="fr-BE"/>
        </w:rPr>
        <w:t>A l’unanimité</w:t>
      </w:r>
    </w:p>
    <w:p w14:paraId="6A8CA88B" w14:textId="54FB424B" w:rsidR="003332FD" w:rsidRPr="003332FD" w:rsidRDefault="003332FD" w:rsidP="005742E3">
      <w:pPr>
        <w:jc w:val="both"/>
        <w:rPr>
          <w:b/>
          <w:bCs/>
          <w:snapToGrid w:val="0"/>
          <w:sz w:val="20"/>
          <w:szCs w:val="20"/>
          <w:lang w:val="fr-BE"/>
        </w:rPr>
      </w:pPr>
      <w:r w:rsidRPr="003332FD">
        <w:rPr>
          <w:b/>
          <w:bCs/>
          <w:snapToGrid w:val="0"/>
          <w:sz w:val="20"/>
          <w:szCs w:val="20"/>
          <w:lang w:val="fr-BE"/>
        </w:rPr>
        <w:t>D E C I D E    :</w:t>
      </w:r>
    </w:p>
    <w:p w14:paraId="518D314A" w14:textId="6AA6F84E" w:rsidR="003332FD" w:rsidRPr="003332FD" w:rsidRDefault="003332FD" w:rsidP="005742E3">
      <w:pPr>
        <w:numPr>
          <w:ilvl w:val="0"/>
          <w:numId w:val="17"/>
        </w:numPr>
        <w:tabs>
          <w:tab w:val="num" w:pos="1080"/>
        </w:tabs>
        <w:jc w:val="both"/>
        <w:rPr>
          <w:b/>
          <w:bCs/>
          <w:snapToGrid w:val="0"/>
          <w:sz w:val="20"/>
          <w:szCs w:val="20"/>
          <w:lang w:val="fr-BE"/>
        </w:rPr>
      </w:pPr>
      <w:r w:rsidRPr="003332FD">
        <w:rPr>
          <w:b/>
          <w:bCs/>
          <w:snapToGrid w:val="0"/>
          <w:sz w:val="20"/>
          <w:szCs w:val="20"/>
          <w:lang w:val="fr-BE"/>
        </w:rPr>
        <w:t xml:space="preserve">le principe de procéder à la constitution d’une réserve de </w:t>
      </w:r>
      <w:r w:rsidRPr="003332FD">
        <w:rPr>
          <w:b/>
          <w:bCs/>
          <w:snapToGrid w:val="0"/>
          <w:sz w:val="20"/>
          <w:szCs w:val="20"/>
        </w:rPr>
        <w:t xml:space="preserve">recrutement </w:t>
      </w:r>
      <w:r w:rsidRPr="003332FD">
        <w:rPr>
          <w:b/>
          <w:bCs/>
          <w:snapToGrid w:val="0"/>
          <w:sz w:val="20"/>
          <w:szCs w:val="20"/>
          <w:lang w:val="fr-BE"/>
        </w:rPr>
        <w:t>d’ouvriers polyvalents - à temps plein -à titre contractuel (h/f) – niveau E2– pour le Service Travaux de la Ville d’Aubange.</w:t>
      </w:r>
    </w:p>
    <w:p w14:paraId="54D97000" w14:textId="3C80A963" w:rsidR="003332FD" w:rsidRPr="003332FD" w:rsidRDefault="003332FD" w:rsidP="005742E3">
      <w:pPr>
        <w:numPr>
          <w:ilvl w:val="0"/>
          <w:numId w:val="17"/>
        </w:numPr>
        <w:tabs>
          <w:tab w:val="num" w:pos="1260"/>
        </w:tabs>
        <w:jc w:val="both"/>
        <w:rPr>
          <w:b/>
          <w:bCs/>
          <w:snapToGrid w:val="0"/>
          <w:sz w:val="20"/>
          <w:szCs w:val="20"/>
          <w:lang w:val="fr-BE"/>
        </w:rPr>
      </w:pPr>
      <w:r w:rsidRPr="003332FD">
        <w:rPr>
          <w:b/>
          <w:bCs/>
          <w:snapToGrid w:val="0"/>
          <w:sz w:val="20"/>
          <w:szCs w:val="20"/>
          <w:lang w:val="fr-BE"/>
        </w:rPr>
        <w:t>de définir comme suit le profil de fonction :</w:t>
      </w:r>
    </w:p>
    <w:p w14:paraId="34AA80D9" w14:textId="77777777" w:rsidR="003332FD" w:rsidRPr="003332FD" w:rsidRDefault="003332FD" w:rsidP="005742E3">
      <w:pPr>
        <w:jc w:val="both"/>
        <w:rPr>
          <w:b/>
          <w:bCs/>
          <w:snapToGrid w:val="0"/>
          <w:sz w:val="20"/>
          <w:szCs w:val="20"/>
          <w:lang w:val="fr-BE"/>
        </w:rPr>
      </w:pPr>
      <w:r w:rsidRPr="003332FD">
        <w:rPr>
          <w:b/>
          <w:bCs/>
          <w:snapToGrid w:val="0"/>
          <w:sz w:val="20"/>
          <w:szCs w:val="20"/>
          <w:lang w:val="fr-BE"/>
        </w:rPr>
        <w:t>Compétences et qualités requises :</w:t>
      </w:r>
    </w:p>
    <w:p w14:paraId="0C1DDE4D" w14:textId="77777777" w:rsidR="003332FD" w:rsidRPr="003332FD" w:rsidRDefault="003332FD" w:rsidP="005742E3">
      <w:pPr>
        <w:jc w:val="both"/>
        <w:rPr>
          <w:bCs/>
          <w:snapToGrid w:val="0"/>
          <w:sz w:val="20"/>
          <w:szCs w:val="20"/>
          <w:lang w:val="fr-BE"/>
        </w:rPr>
      </w:pPr>
      <w:r w:rsidRPr="003332FD">
        <w:rPr>
          <w:bCs/>
          <w:snapToGrid w:val="0"/>
          <w:sz w:val="20"/>
          <w:szCs w:val="20"/>
        </w:rPr>
        <w:t xml:space="preserve"> </w:t>
      </w:r>
      <w:r w:rsidRPr="003332FD">
        <w:rPr>
          <w:bCs/>
          <w:snapToGrid w:val="0"/>
          <w:sz w:val="20"/>
          <w:szCs w:val="20"/>
          <w:lang w:val="fr-BE"/>
        </w:rPr>
        <w:t>En tant qu’ouvrier polyvalent, l’agent sera notamment capable de :</w:t>
      </w:r>
    </w:p>
    <w:p w14:paraId="70E5DECD" w14:textId="77777777" w:rsidR="003332FD" w:rsidRPr="003332FD" w:rsidRDefault="003332FD" w:rsidP="005742E3">
      <w:pPr>
        <w:numPr>
          <w:ilvl w:val="1"/>
          <w:numId w:val="22"/>
        </w:numPr>
        <w:jc w:val="both"/>
        <w:rPr>
          <w:bCs/>
          <w:snapToGrid w:val="0"/>
          <w:sz w:val="20"/>
          <w:szCs w:val="20"/>
          <w:lang w:val="fr-BE"/>
        </w:rPr>
      </w:pPr>
      <w:r w:rsidRPr="003332FD">
        <w:rPr>
          <w:bCs/>
          <w:snapToGrid w:val="0"/>
          <w:sz w:val="20"/>
          <w:szCs w:val="20"/>
          <w:lang w:val="fr-BE"/>
        </w:rPr>
        <w:t>Gérer le matériel et les matériaux :</w:t>
      </w:r>
    </w:p>
    <w:p w14:paraId="3DA14C78" w14:textId="77777777" w:rsidR="003332FD" w:rsidRPr="003332FD" w:rsidRDefault="003332FD" w:rsidP="005742E3">
      <w:pPr>
        <w:numPr>
          <w:ilvl w:val="2"/>
          <w:numId w:val="23"/>
        </w:numPr>
        <w:jc w:val="both"/>
        <w:rPr>
          <w:bCs/>
          <w:snapToGrid w:val="0"/>
          <w:sz w:val="20"/>
          <w:szCs w:val="20"/>
        </w:rPr>
      </w:pPr>
      <w:r w:rsidRPr="003332FD">
        <w:rPr>
          <w:bCs/>
          <w:snapToGrid w:val="0"/>
          <w:sz w:val="20"/>
          <w:szCs w:val="20"/>
        </w:rPr>
        <w:t>nettoyer, ranger le matériel, les équipements et les locaux,</w:t>
      </w:r>
    </w:p>
    <w:p w14:paraId="6FFF63F1" w14:textId="77777777" w:rsidR="003332FD" w:rsidRPr="003332FD" w:rsidRDefault="003332FD" w:rsidP="005742E3">
      <w:pPr>
        <w:numPr>
          <w:ilvl w:val="2"/>
          <w:numId w:val="23"/>
        </w:numPr>
        <w:jc w:val="both"/>
        <w:rPr>
          <w:bCs/>
          <w:snapToGrid w:val="0"/>
          <w:sz w:val="20"/>
          <w:szCs w:val="20"/>
          <w:lang w:val="fr-BE"/>
        </w:rPr>
      </w:pPr>
      <w:r w:rsidRPr="003332FD">
        <w:rPr>
          <w:bCs/>
          <w:snapToGrid w:val="0"/>
          <w:sz w:val="20"/>
          <w:szCs w:val="20"/>
        </w:rPr>
        <w:t>prendre soin des outils et de leur tenue en état de marche ;</w:t>
      </w:r>
    </w:p>
    <w:p w14:paraId="33AA1847" w14:textId="77777777" w:rsidR="003332FD" w:rsidRPr="003332FD" w:rsidRDefault="003332FD" w:rsidP="005742E3">
      <w:pPr>
        <w:numPr>
          <w:ilvl w:val="1"/>
          <w:numId w:val="22"/>
        </w:numPr>
        <w:jc w:val="both"/>
        <w:rPr>
          <w:bCs/>
          <w:snapToGrid w:val="0"/>
          <w:sz w:val="20"/>
          <w:szCs w:val="20"/>
        </w:rPr>
      </w:pPr>
      <w:r w:rsidRPr="003332FD">
        <w:rPr>
          <w:bCs/>
          <w:snapToGrid w:val="0"/>
          <w:sz w:val="20"/>
          <w:szCs w:val="20"/>
        </w:rPr>
        <w:t>Réaliser les travaux :</w:t>
      </w:r>
    </w:p>
    <w:p w14:paraId="1F721BDC" w14:textId="77777777" w:rsidR="003332FD" w:rsidRPr="003332FD" w:rsidRDefault="003332FD" w:rsidP="005742E3">
      <w:pPr>
        <w:numPr>
          <w:ilvl w:val="2"/>
          <w:numId w:val="24"/>
        </w:numPr>
        <w:jc w:val="both"/>
        <w:rPr>
          <w:bCs/>
          <w:snapToGrid w:val="0"/>
          <w:sz w:val="20"/>
          <w:szCs w:val="20"/>
        </w:rPr>
      </w:pPr>
      <w:r w:rsidRPr="003332FD">
        <w:rPr>
          <w:bCs/>
          <w:snapToGrid w:val="0"/>
          <w:sz w:val="20"/>
          <w:szCs w:val="20"/>
        </w:rPr>
        <w:t>assurer l’entretien et la maintenance des infrastructures et/ou des bâtiments ;</w:t>
      </w:r>
    </w:p>
    <w:p w14:paraId="77A38602" w14:textId="77777777" w:rsidR="003332FD" w:rsidRPr="003332FD" w:rsidRDefault="003332FD" w:rsidP="005742E3">
      <w:pPr>
        <w:numPr>
          <w:ilvl w:val="2"/>
          <w:numId w:val="24"/>
        </w:numPr>
        <w:jc w:val="both"/>
        <w:rPr>
          <w:bCs/>
          <w:snapToGrid w:val="0"/>
          <w:sz w:val="20"/>
          <w:szCs w:val="20"/>
        </w:rPr>
      </w:pPr>
      <w:r w:rsidRPr="003332FD">
        <w:rPr>
          <w:bCs/>
          <w:snapToGrid w:val="0"/>
          <w:sz w:val="20"/>
          <w:szCs w:val="20"/>
        </w:rPr>
        <w:t>travaux simples de menuiserie, de plomberie, d’électricité, de carrelage, de plafonnage, de maçonnerie, de voirie, de peinture et d’entretien de jardins  (tonte, taille, etc.) ;</w:t>
      </w:r>
    </w:p>
    <w:p w14:paraId="5758F8AE" w14:textId="77777777" w:rsidR="003332FD" w:rsidRPr="003332FD" w:rsidRDefault="003332FD" w:rsidP="005742E3">
      <w:pPr>
        <w:numPr>
          <w:ilvl w:val="2"/>
          <w:numId w:val="24"/>
        </w:numPr>
        <w:jc w:val="both"/>
        <w:rPr>
          <w:bCs/>
          <w:snapToGrid w:val="0"/>
          <w:sz w:val="20"/>
          <w:szCs w:val="20"/>
        </w:rPr>
      </w:pPr>
      <w:r w:rsidRPr="003332FD">
        <w:rPr>
          <w:bCs/>
          <w:snapToGrid w:val="0"/>
          <w:sz w:val="20"/>
          <w:szCs w:val="20"/>
        </w:rPr>
        <w:t>veiller à la propreté du travail et nettoyer le chantier à l’issue du travail ;</w:t>
      </w:r>
    </w:p>
    <w:p w14:paraId="0B491217" w14:textId="77777777" w:rsidR="003332FD" w:rsidRPr="003332FD" w:rsidRDefault="003332FD" w:rsidP="005742E3">
      <w:pPr>
        <w:numPr>
          <w:ilvl w:val="2"/>
          <w:numId w:val="24"/>
        </w:numPr>
        <w:jc w:val="both"/>
        <w:rPr>
          <w:bCs/>
          <w:snapToGrid w:val="0"/>
          <w:sz w:val="20"/>
          <w:szCs w:val="20"/>
          <w:lang w:val="fr-BE"/>
        </w:rPr>
      </w:pPr>
      <w:r w:rsidRPr="003332FD">
        <w:rPr>
          <w:bCs/>
          <w:snapToGrid w:val="0"/>
          <w:sz w:val="20"/>
          <w:szCs w:val="20"/>
        </w:rPr>
        <w:t>assurer le rôle de garde intempéries ;</w:t>
      </w:r>
    </w:p>
    <w:p w14:paraId="1473160F" w14:textId="3334713E" w:rsidR="003332FD" w:rsidRPr="003332FD" w:rsidRDefault="003332FD" w:rsidP="005742E3">
      <w:pPr>
        <w:numPr>
          <w:ilvl w:val="2"/>
          <w:numId w:val="24"/>
        </w:numPr>
        <w:jc w:val="both"/>
        <w:rPr>
          <w:bCs/>
          <w:snapToGrid w:val="0"/>
          <w:sz w:val="20"/>
          <w:szCs w:val="20"/>
          <w:lang w:val="fr-BE"/>
        </w:rPr>
      </w:pPr>
      <w:r w:rsidRPr="003332FD">
        <w:rPr>
          <w:bCs/>
          <w:snapToGrid w:val="0"/>
          <w:sz w:val="20"/>
          <w:szCs w:val="20"/>
        </w:rPr>
        <w:t>appliquer rigoureusement les règles de sécurité afin de veiller à sa propre sécurité ainsi qu'à celle de ses collègues et des usagers.</w:t>
      </w:r>
    </w:p>
    <w:p w14:paraId="1E220023" w14:textId="77777777" w:rsidR="003332FD" w:rsidRPr="003332FD" w:rsidRDefault="003332FD" w:rsidP="005742E3">
      <w:pPr>
        <w:jc w:val="both"/>
        <w:rPr>
          <w:bCs/>
          <w:snapToGrid w:val="0"/>
          <w:sz w:val="20"/>
          <w:szCs w:val="20"/>
          <w:lang w:val="fr-BE"/>
        </w:rPr>
      </w:pPr>
      <w:r w:rsidRPr="003332FD">
        <w:rPr>
          <w:bCs/>
          <w:snapToGrid w:val="0"/>
          <w:sz w:val="20"/>
          <w:szCs w:val="20"/>
          <w:lang w:val="fr-BE"/>
        </w:rPr>
        <w:t>Il devra en outre disposer des compétences suivantes :</w:t>
      </w:r>
    </w:p>
    <w:p w14:paraId="196C0B85" w14:textId="77777777" w:rsidR="003332FD" w:rsidRPr="003332FD" w:rsidRDefault="003332FD" w:rsidP="005742E3">
      <w:pPr>
        <w:numPr>
          <w:ilvl w:val="0"/>
          <w:numId w:val="21"/>
        </w:numPr>
        <w:jc w:val="both"/>
        <w:rPr>
          <w:bCs/>
          <w:snapToGrid w:val="0"/>
          <w:sz w:val="20"/>
          <w:szCs w:val="20"/>
          <w:lang w:val="fr-BE"/>
        </w:rPr>
      </w:pPr>
      <w:r w:rsidRPr="003332FD">
        <w:rPr>
          <w:bCs/>
          <w:snapToGrid w:val="0"/>
          <w:sz w:val="20"/>
          <w:szCs w:val="20"/>
        </w:rPr>
        <w:t>une excellente condition physique  (pour porter, creuser...),</w:t>
      </w:r>
    </w:p>
    <w:p w14:paraId="6102A7C2" w14:textId="77777777" w:rsidR="003332FD" w:rsidRPr="003332FD" w:rsidRDefault="003332FD" w:rsidP="005742E3">
      <w:pPr>
        <w:numPr>
          <w:ilvl w:val="0"/>
          <w:numId w:val="21"/>
        </w:numPr>
        <w:jc w:val="both"/>
        <w:rPr>
          <w:bCs/>
          <w:snapToGrid w:val="0"/>
          <w:sz w:val="20"/>
          <w:szCs w:val="20"/>
          <w:lang w:val="fr-BE"/>
        </w:rPr>
      </w:pPr>
      <w:r w:rsidRPr="003332FD">
        <w:rPr>
          <w:bCs/>
          <w:snapToGrid w:val="0"/>
          <w:sz w:val="20"/>
          <w:szCs w:val="20"/>
        </w:rPr>
        <w:t>appliquer rigoureusement les règles en matière de bien-être au travail et de sécurité,</w:t>
      </w:r>
    </w:p>
    <w:p w14:paraId="3DEAB164" w14:textId="77777777" w:rsidR="003332FD" w:rsidRPr="003332FD" w:rsidRDefault="003332FD" w:rsidP="005742E3">
      <w:pPr>
        <w:numPr>
          <w:ilvl w:val="0"/>
          <w:numId w:val="21"/>
        </w:numPr>
        <w:jc w:val="both"/>
        <w:rPr>
          <w:bCs/>
          <w:snapToGrid w:val="0"/>
          <w:sz w:val="20"/>
          <w:szCs w:val="20"/>
          <w:lang w:val="fr-BE"/>
        </w:rPr>
      </w:pPr>
      <w:r w:rsidRPr="003332FD">
        <w:rPr>
          <w:bCs/>
          <w:snapToGrid w:val="0"/>
          <w:sz w:val="20"/>
          <w:szCs w:val="20"/>
        </w:rPr>
        <w:t>respecter la déontologie et l'éthique,</w:t>
      </w:r>
    </w:p>
    <w:p w14:paraId="6FA42317" w14:textId="77777777" w:rsidR="003332FD" w:rsidRPr="003332FD" w:rsidRDefault="003332FD" w:rsidP="005742E3">
      <w:pPr>
        <w:numPr>
          <w:ilvl w:val="0"/>
          <w:numId w:val="21"/>
        </w:numPr>
        <w:jc w:val="both"/>
        <w:rPr>
          <w:bCs/>
          <w:snapToGrid w:val="0"/>
          <w:sz w:val="20"/>
          <w:szCs w:val="20"/>
          <w:lang w:val="fr-BE"/>
        </w:rPr>
      </w:pPr>
      <w:r w:rsidRPr="003332FD">
        <w:rPr>
          <w:bCs/>
          <w:snapToGrid w:val="0"/>
          <w:sz w:val="20"/>
          <w:szCs w:val="20"/>
        </w:rPr>
        <w:t>appliquer la réglementation et les procédures en vigueur dans l'institution,</w:t>
      </w:r>
    </w:p>
    <w:p w14:paraId="06E31A6D" w14:textId="77777777" w:rsidR="003332FD" w:rsidRPr="003332FD" w:rsidRDefault="003332FD" w:rsidP="005742E3">
      <w:pPr>
        <w:numPr>
          <w:ilvl w:val="0"/>
          <w:numId w:val="21"/>
        </w:numPr>
        <w:jc w:val="both"/>
        <w:rPr>
          <w:bCs/>
          <w:snapToGrid w:val="0"/>
          <w:sz w:val="20"/>
          <w:szCs w:val="20"/>
          <w:lang w:val="fr-BE"/>
        </w:rPr>
      </w:pPr>
      <w:r w:rsidRPr="003332FD">
        <w:rPr>
          <w:bCs/>
          <w:snapToGrid w:val="0"/>
          <w:sz w:val="20"/>
          <w:szCs w:val="20"/>
        </w:rPr>
        <w:t>être capable de maîtriser les connaissances théoriques et pratiques nécessaires à l’exercice de ses fonctions,</w:t>
      </w:r>
    </w:p>
    <w:p w14:paraId="3D03131C" w14:textId="46B7A5A7" w:rsidR="003332FD" w:rsidRPr="003332FD" w:rsidRDefault="003332FD" w:rsidP="005742E3">
      <w:pPr>
        <w:numPr>
          <w:ilvl w:val="0"/>
          <w:numId w:val="21"/>
        </w:numPr>
        <w:jc w:val="both"/>
        <w:rPr>
          <w:bCs/>
          <w:snapToGrid w:val="0"/>
          <w:sz w:val="20"/>
          <w:szCs w:val="20"/>
          <w:lang w:val="fr-BE"/>
        </w:rPr>
      </w:pPr>
      <w:r w:rsidRPr="003332FD">
        <w:rPr>
          <w:bCs/>
          <w:snapToGrid w:val="0"/>
          <w:sz w:val="20"/>
          <w:szCs w:val="20"/>
          <w:lang w:val="fr-BE"/>
        </w:rPr>
        <w:t>faire preuve de flexibilité.</w:t>
      </w:r>
    </w:p>
    <w:p w14:paraId="4F44251C" w14:textId="4B53D714" w:rsidR="003332FD" w:rsidRPr="003332FD" w:rsidRDefault="003332FD" w:rsidP="005742E3">
      <w:pPr>
        <w:numPr>
          <w:ilvl w:val="0"/>
          <w:numId w:val="17"/>
        </w:numPr>
        <w:tabs>
          <w:tab w:val="num" w:pos="1260"/>
        </w:tabs>
        <w:jc w:val="both"/>
        <w:rPr>
          <w:b/>
          <w:bCs/>
          <w:snapToGrid w:val="0"/>
          <w:sz w:val="20"/>
          <w:szCs w:val="20"/>
          <w:lang w:val="fr-BE"/>
        </w:rPr>
      </w:pPr>
      <w:r w:rsidRPr="003332FD">
        <w:rPr>
          <w:b/>
          <w:bCs/>
          <w:snapToGrid w:val="0"/>
          <w:sz w:val="20"/>
          <w:szCs w:val="20"/>
          <w:lang w:val="fr-BE"/>
        </w:rPr>
        <w:t xml:space="preserve">   de fixer comme suit les conditions de recrutement :</w:t>
      </w:r>
    </w:p>
    <w:p w14:paraId="04507EAA" w14:textId="77777777" w:rsidR="003332FD" w:rsidRPr="003332FD" w:rsidRDefault="003332FD" w:rsidP="005742E3">
      <w:pPr>
        <w:numPr>
          <w:ilvl w:val="0"/>
          <w:numId w:val="18"/>
        </w:numPr>
        <w:jc w:val="both"/>
        <w:rPr>
          <w:bCs/>
          <w:snapToGrid w:val="0"/>
          <w:sz w:val="20"/>
          <w:szCs w:val="20"/>
          <w:lang w:val="fr-BE"/>
        </w:rPr>
      </w:pPr>
      <w:r w:rsidRPr="003332FD">
        <w:rPr>
          <w:bCs/>
          <w:snapToGrid w:val="0"/>
          <w:sz w:val="20"/>
          <w:szCs w:val="20"/>
          <w:lang w:val="fr-BE"/>
        </w:rPr>
        <w:t>être belge ou ressortissant ou non de l’Union européenne. Les ressortissants hors de l’Union européenne, restent soumis à la réglementation relative à l’occupation des agents étrangers applicable en Région wallonne ;</w:t>
      </w:r>
    </w:p>
    <w:p w14:paraId="1F17EAEB" w14:textId="77777777" w:rsidR="003332FD" w:rsidRPr="003332FD" w:rsidRDefault="003332FD" w:rsidP="005742E3">
      <w:pPr>
        <w:numPr>
          <w:ilvl w:val="0"/>
          <w:numId w:val="18"/>
        </w:numPr>
        <w:jc w:val="both"/>
        <w:rPr>
          <w:bCs/>
          <w:snapToGrid w:val="0"/>
          <w:sz w:val="20"/>
          <w:szCs w:val="20"/>
          <w:lang w:val="fr-BE"/>
        </w:rPr>
      </w:pPr>
      <w:r w:rsidRPr="003332FD">
        <w:rPr>
          <w:bCs/>
          <w:snapToGrid w:val="0"/>
          <w:sz w:val="20"/>
          <w:szCs w:val="20"/>
          <w:lang w:val="fr-BE"/>
        </w:rPr>
        <w:t>jouir de ses droits civils et politiques ;</w:t>
      </w:r>
    </w:p>
    <w:p w14:paraId="739C04D2" w14:textId="77777777" w:rsidR="003332FD" w:rsidRPr="003332FD" w:rsidRDefault="003332FD" w:rsidP="005742E3">
      <w:pPr>
        <w:numPr>
          <w:ilvl w:val="0"/>
          <w:numId w:val="18"/>
        </w:numPr>
        <w:jc w:val="both"/>
        <w:rPr>
          <w:bCs/>
          <w:snapToGrid w:val="0"/>
          <w:sz w:val="20"/>
          <w:szCs w:val="20"/>
          <w:lang w:val="fr-BE"/>
        </w:rPr>
      </w:pPr>
      <w:r w:rsidRPr="003332FD">
        <w:rPr>
          <w:bCs/>
          <w:snapToGrid w:val="0"/>
          <w:sz w:val="20"/>
          <w:szCs w:val="20"/>
          <w:lang w:val="fr-BE"/>
        </w:rPr>
        <w:t>être d’une conduite répondant aux exigences de la fonction ;</w:t>
      </w:r>
    </w:p>
    <w:p w14:paraId="4371E91F" w14:textId="77777777" w:rsidR="003332FD" w:rsidRPr="003332FD" w:rsidRDefault="003332FD" w:rsidP="005742E3">
      <w:pPr>
        <w:numPr>
          <w:ilvl w:val="0"/>
          <w:numId w:val="18"/>
        </w:numPr>
        <w:jc w:val="both"/>
        <w:rPr>
          <w:bCs/>
          <w:snapToGrid w:val="0"/>
          <w:sz w:val="20"/>
          <w:szCs w:val="20"/>
          <w:lang w:val="fr-BE"/>
        </w:rPr>
      </w:pPr>
      <w:r w:rsidRPr="003332FD">
        <w:rPr>
          <w:bCs/>
          <w:snapToGrid w:val="0"/>
          <w:sz w:val="20"/>
          <w:szCs w:val="20"/>
          <w:lang w:val="fr-BE"/>
        </w:rPr>
        <w:t>avoir une connaissance de la langue française jugée suffisante au regard de la fonction à exercer ;</w:t>
      </w:r>
    </w:p>
    <w:p w14:paraId="0409156B" w14:textId="77777777" w:rsidR="003332FD" w:rsidRPr="003332FD" w:rsidRDefault="003332FD" w:rsidP="005742E3">
      <w:pPr>
        <w:numPr>
          <w:ilvl w:val="0"/>
          <w:numId w:val="18"/>
        </w:numPr>
        <w:jc w:val="both"/>
        <w:rPr>
          <w:bCs/>
          <w:snapToGrid w:val="0"/>
          <w:sz w:val="20"/>
          <w:szCs w:val="20"/>
          <w:lang w:val="fr-BE"/>
        </w:rPr>
      </w:pPr>
      <w:r w:rsidRPr="003332FD">
        <w:rPr>
          <w:bCs/>
          <w:snapToGrid w:val="0"/>
          <w:sz w:val="20"/>
          <w:szCs w:val="20"/>
          <w:lang w:val="fr-BE"/>
        </w:rPr>
        <w:t>être âgé de 18 ans au moins ;</w:t>
      </w:r>
    </w:p>
    <w:p w14:paraId="442604B8" w14:textId="568AF3CE" w:rsidR="003332FD" w:rsidRPr="003332FD" w:rsidRDefault="003332FD" w:rsidP="005742E3">
      <w:pPr>
        <w:numPr>
          <w:ilvl w:val="0"/>
          <w:numId w:val="18"/>
        </w:numPr>
        <w:jc w:val="both"/>
        <w:rPr>
          <w:bCs/>
          <w:snapToGrid w:val="0"/>
          <w:sz w:val="20"/>
          <w:szCs w:val="20"/>
          <w:lang w:val="fr-BE"/>
        </w:rPr>
      </w:pPr>
      <w:r w:rsidRPr="003332FD">
        <w:rPr>
          <w:bCs/>
          <w:snapToGrid w:val="0"/>
          <w:sz w:val="20"/>
          <w:szCs w:val="20"/>
          <w:lang w:val="fr-BE"/>
        </w:rPr>
        <w:t>pas de diplôme exigé ;</w:t>
      </w:r>
    </w:p>
    <w:p w14:paraId="066F397A" w14:textId="2BB7FA22" w:rsidR="003332FD" w:rsidRPr="003332FD" w:rsidRDefault="003332FD" w:rsidP="005742E3">
      <w:pPr>
        <w:jc w:val="both"/>
        <w:rPr>
          <w:bCs/>
          <w:snapToGrid w:val="0"/>
          <w:sz w:val="20"/>
          <w:szCs w:val="20"/>
        </w:rPr>
      </w:pPr>
      <w:r w:rsidRPr="003332FD">
        <w:rPr>
          <w:bCs/>
          <w:snapToGrid w:val="0"/>
          <w:sz w:val="20"/>
          <w:szCs w:val="20"/>
          <w:lang w:val="fr-BE"/>
        </w:rPr>
        <w:t>Toutes les conditions précitées devront être remplies à la date de clôture des candidatures.</w:t>
      </w:r>
    </w:p>
    <w:p w14:paraId="3EF7EC36" w14:textId="600B40FC" w:rsidR="003332FD" w:rsidRPr="003332FD" w:rsidRDefault="003332FD" w:rsidP="005742E3">
      <w:pPr>
        <w:numPr>
          <w:ilvl w:val="0"/>
          <w:numId w:val="18"/>
        </w:numPr>
        <w:jc w:val="both"/>
        <w:rPr>
          <w:bCs/>
          <w:snapToGrid w:val="0"/>
          <w:sz w:val="20"/>
          <w:szCs w:val="20"/>
          <w:lang w:val="fr-BE"/>
        </w:rPr>
      </w:pPr>
      <w:r w:rsidRPr="003332FD">
        <w:rPr>
          <w:bCs/>
          <w:snapToGrid w:val="0"/>
          <w:sz w:val="20"/>
          <w:szCs w:val="20"/>
          <w:lang w:val="fr-BE"/>
        </w:rPr>
        <w:t>satisfaire à l’examen de recrutement prescrit consistant en un maximum de trois épreuves (article 42 du statut administratif en vigueur) :</w:t>
      </w:r>
    </w:p>
    <w:p w14:paraId="1AE5B8DE" w14:textId="3D6F4671" w:rsidR="003332FD" w:rsidRPr="003332FD" w:rsidRDefault="003332FD" w:rsidP="005742E3">
      <w:pPr>
        <w:numPr>
          <w:ilvl w:val="0"/>
          <w:numId w:val="25"/>
        </w:numPr>
        <w:jc w:val="both"/>
        <w:rPr>
          <w:bCs/>
          <w:snapToGrid w:val="0"/>
          <w:sz w:val="20"/>
          <w:szCs w:val="20"/>
          <w:lang w:val="fr-BE"/>
        </w:rPr>
      </w:pPr>
      <w:r w:rsidRPr="003332FD">
        <w:rPr>
          <w:bCs/>
          <w:snapToGrid w:val="0"/>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79F1EB8B" w14:textId="77777777" w:rsidR="003332FD" w:rsidRPr="003332FD" w:rsidRDefault="003332FD" w:rsidP="005742E3">
      <w:pPr>
        <w:numPr>
          <w:ilvl w:val="0"/>
          <w:numId w:val="25"/>
        </w:numPr>
        <w:jc w:val="both"/>
        <w:rPr>
          <w:bCs/>
          <w:snapToGrid w:val="0"/>
          <w:sz w:val="20"/>
          <w:szCs w:val="20"/>
          <w:lang w:val="fr-BE"/>
        </w:rPr>
      </w:pPr>
      <w:r w:rsidRPr="003332FD">
        <w:rPr>
          <w:bCs/>
          <w:snapToGrid w:val="0"/>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50E63DF6" w14:textId="77777777" w:rsidR="003332FD" w:rsidRPr="003332FD" w:rsidRDefault="003332FD" w:rsidP="005742E3">
      <w:pPr>
        <w:jc w:val="both"/>
        <w:rPr>
          <w:bCs/>
          <w:snapToGrid w:val="0"/>
          <w:sz w:val="20"/>
          <w:szCs w:val="20"/>
          <w:lang w:val="fr-BE"/>
        </w:rPr>
      </w:pPr>
      <w:r w:rsidRPr="003332FD">
        <w:rPr>
          <w:bCs/>
          <w:snapToGrid w:val="0"/>
          <w:sz w:val="20"/>
          <w:szCs w:val="20"/>
          <w:lang w:val="fr-BE"/>
        </w:rPr>
        <w:t xml:space="preserve">Les tests sont administrés par le personnel communal formé à leur administration et interprétation. Les résultats de ces tests sont traités dans une stricte confidentialité. </w:t>
      </w:r>
    </w:p>
    <w:p w14:paraId="63F9F670" w14:textId="70EE27AD" w:rsidR="003332FD" w:rsidRPr="003332FD" w:rsidRDefault="003332FD" w:rsidP="005742E3">
      <w:pPr>
        <w:jc w:val="both"/>
        <w:rPr>
          <w:bCs/>
          <w:snapToGrid w:val="0"/>
          <w:sz w:val="20"/>
          <w:szCs w:val="20"/>
          <w:lang w:val="fr-BE"/>
        </w:rPr>
      </w:pPr>
      <w:r w:rsidRPr="003332FD">
        <w:rPr>
          <w:bCs/>
          <w:snapToGrid w:val="0"/>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14:paraId="077001E1" w14:textId="77777777" w:rsidR="003332FD" w:rsidRPr="003332FD" w:rsidRDefault="003332FD" w:rsidP="005742E3">
      <w:pPr>
        <w:numPr>
          <w:ilvl w:val="0"/>
          <w:numId w:val="26"/>
        </w:numPr>
        <w:jc w:val="both"/>
        <w:rPr>
          <w:bCs/>
          <w:snapToGrid w:val="0"/>
          <w:sz w:val="20"/>
          <w:szCs w:val="20"/>
          <w:lang w:val="fr-BE"/>
        </w:rPr>
      </w:pPr>
      <w:r w:rsidRPr="003332FD">
        <w:rPr>
          <w:bCs/>
          <w:snapToGrid w:val="0"/>
          <w:sz w:val="20"/>
          <w:szCs w:val="20"/>
          <w:lang w:val="fr-BE"/>
        </w:rPr>
        <w:t xml:space="preserve">La troisième épreuve se présente sous la forme d’un entretien approfondi mené par les membres de la commission et qui permet: </w:t>
      </w:r>
    </w:p>
    <w:p w14:paraId="6F04CA62" w14:textId="77777777" w:rsidR="003332FD" w:rsidRPr="003332FD" w:rsidRDefault="003332FD" w:rsidP="005742E3">
      <w:pPr>
        <w:jc w:val="both"/>
        <w:rPr>
          <w:bCs/>
          <w:snapToGrid w:val="0"/>
          <w:sz w:val="20"/>
          <w:szCs w:val="20"/>
          <w:lang w:val="fr-BE"/>
        </w:rPr>
      </w:pPr>
      <w:r w:rsidRPr="003332FD">
        <w:rPr>
          <w:bCs/>
          <w:snapToGrid w:val="0"/>
          <w:sz w:val="20"/>
          <w:szCs w:val="20"/>
          <w:lang w:val="fr-BE"/>
        </w:rPr>
        <w:t xml:space="preserve">- d'évaluer la personnalité du candidat, à savoir ses centres d’intérêt, sa sociabilité, sa résistance au stress, son esprit d’équipe, sa stabilité émotionnelle, sa faculté d’adaptation, etc.; </w:t>
      </w:r>
    </w:p>
    <w:p w14:paraId="25D513E7" w14:textId="77777777" w:rsidR="003332FD" w:rsidRPr="003332FD" w:rsidRDefault="003332FD" w:rsidP="005742E3">
      <w:pPr>
        <w:jc w:val="both"/>
        <w:rPr>
          <w:bCs/>
          <w:snapToGrid w:val="0"/>
          <w:sz w:val="20"/>
          <w:szCs w:val="20"/>
          <w:lang w:val="fr-BE"/>
        </w:rPr>
      </w:pPr>
      <w:r w:rsidRPr="003332FD">
        <w:rPr>
          <w:bCs/>
          <w:snapToGrid w:val="0"/>
          <w:sz w:val="20"/>
          <w:szCs w:val="20"/>
          <w:lang w:val="fr-BE"/>
        </w:rPr>
        <w:t xml:space="preserve">- de s’informer sur ses motivations, à savoir son intérêt pour la fonction, les besoins et valeurs qu’il cherche à satisfaire dans la vie professionnelle et qui doivent être en adéquation avec ce qui est proposé; </w:t>
      </w:r>
    </w:p>
    <w:p w14:paraId="7A6959F5" w14:textId="77777777" w:rsidR="003332FD" w:rsidRPr="003332FD" w:rsidRDefault="003332FD" w:rsidP="005742E3">
      <w:pPr>
        <w:jc w:val="both"/>
        <w:rPr>
          <w:bCs/>
          <w:snapToGrid w:val="0"/>
          <w:sz w:val="20"/>
          <w:szCs w:val="20"/>
          <w:lang w:val="fr-BE"/>
        </w:rPr>
      </w:pPr>
      <w:r w:rsidRPr="003332FD">
        <w:rPr>
          <w:bCs/>
          <w:snapToGrid w:val="0"/>
          <w:sz w:val="20"/>
          <w:szCs w:val="20"/>
          <w:lang w:val="fr-BE"/>
        </w:rPr>
        <w:t xml:space="preserve">- d'évaluer ses compétences en analysant formations et expériences pour déterminer le niveau d’adéquation avec les compétences requises par la fonction à pourvoir; </w:t>
      </w:r>
    </w:p>
    <w:p w14:paraId="36AD126D" w14:textId="77777777" w:rsidR="003332FD" w:rsidRPr="003332FD" w:rsidRDefault="003332FD" w:rsidP="005742E3">
      <w:pPr>
        <w:jc w:val="both"/>
        <w:rPr>
          <w:bCs/>
          <w:snapToGrid w:val="0"/>
          <w:sz w:val="20"/>
          <w:szCs w:val="20"/>
          <w:lang w:val="fr-BE"/>
        </w:rPr>
      </w:pPr>
      <w:r w:rsidRPr="003332FD">
        <w:rPr>
          <w:bCs/>
          <w:snapToGrid w:val="0"/>
          <w:sz w:val="20"/>
          <w:szCs w:val="20"/>
          <w:lang w:val="fr-BE"/>
        </w:rPr>
        <w:t xml:space="preserve">- d'évaluer ses aptitudes, à savoir son potentiel évolutif; </w:t>
      </w:r>
    </w:p>
    <w:p w14:paraId="6B1B5827" w14:textId="7B7514C0" w:rsidR="003332FD" w:rsidRPr="003332FD" w:rsidRDefault="003332FD" w:rsidP="005742E3">
      <w:pPr>
        <w:jc w:val="both"/>
        <w:rPr>
          <w:bCs/>
          <w:snapToGrid w:val="0"/>
          <w:sz w:val="20"/>
          <w:szCs w:val="20"/>
          <w:lang w:val="fr-BE"/>
        </w:rPr>
      </w:pPr>
      <w:r w:rsidRPr="003332FD">
        <w:rPr>
          <w:bCs/>
          <w:snapToGrid w:val="0"/>
          <w:sz w:val="20"/>
          <w:szCs w:val="20"/>
          <w:lang w:val="fr-BE"/>
        </w:rPr>
        <w:t>- d'évaluer son niveau de raisonnement notamment par l’analyse de cas pratiques.</w:t>
      </w:r>
    </w:p>
    <w:p w14:paraId="16FA85F3" w14:textId="7621B4D6" w:rsidR="003332FD" w:rsidRPr="003332FD" w:rsidRDefault="003332FD" w:rsidP="005742E3">
      <w:pPr>
        <w:jc w:val="both"/>
        <w:rPr>
          <w:bCs/>
          <w:snapToGrid w:val="0"/>
          <w:sz w:val="20"/>
          <w:szCs w:val="20"/>
          <w:lang w:val="fr-BE"/>
        </w:rPr>
      </w:pPr>
      <w:r w:rsidRPr="003332FD">
        <w:rPr>
          <w:bCs/>
          <w:snapToGrid w:val="0"/>
          <w:sz w:val="20"/>
          <w:szCs w:val="20"/>
          <w:lang w:val="fr-BE"/>
        </w:rPr>
        <w:t>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w:t>
      </w:r>
    </w:p>
    <w:p w14:paraId="7F77DC30" w14:textId="71ED794F" w:rsidR="003332FD" w:rsidRPr="003332FD" w:rsidRDefault="003332FD" w:rsidP="005742E3">
      <w:pPr>
        <w:numPr>
          <w:ilvl w:val="0"/>
          <w:numId w:val="17"/>
        </w:numPr>
        <w:jc w:val="both"/>
        <w:rPr>
          <w:b/>
          <w:bCs/>
          <w:snapToGrid w:val="0"/>
          <w:sz w:val="20"/>
          <w:szCs w:val="20"/>
          <w:lang w:val="fr-BE"/>
        </w:rPr>
      </w:pPr>
      <w:r w:rsidRPr="003332FD">
        <w:rPr>
          <w:b/>
          <w:bCs/>
          <w:snapToGrid w:val="0"/>
          <w:sz w:val="20"/>
          <w:szCs w:val="20"/>
          <w:lang w:val="fr-BE"/>
        </w:rPr>
        <w:t xml:space="preserve">d’arrêter comme suit le mode de constitution de la commission de sélection </w:t>
      </w:r>
      <w:r w:rsidRPr="003332FD">
        <w:rPr>
          <w:bCs/>
          <w:snapToGrid w:val="0"/>
          <w:sz w:val="20"/>
          <w:szCs w:val="20"/>
          <w:lang w:val="fr-BE"/>
        </w:rPr>
        <w:t>en ce compris les qualifications requises pour y siéger :</w:t>
      </w:r>
    </w:p>
    <w:p w14:paraId="34471C84" w14:textId="77777777" w:rsidR="003332FD" w:rsidRPr="003332FD" w:rsidRDefault="003332FD" w:rsidP="005742E3">
      <w:pPr>
        <w:jc w:val="both"/>
        <w:rPr>
          <w:bCs/>
          <w:snapToGrid w:val="0"/>
          <w:sz w:val="20"/>
          <w:szCs w:val="20"/>
          <w:lang w:val="fr-BE"/>
        </w:rPr>
      </w:pPr>
      <w:r w:rsidRPr="003332FD">
        <w:rPr>
          <w:bCs/>
          <w:snapToGrid w:val="0"/>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14:paraId="271DD031" w14:textId="77777777" w:rsidR="003332FD" w:rsidRPr="003332FD" w:rsidRDefault="003332FD" w:rsidP="005742E3">
      <w:pPr>
        <w:jc w:val="both"/>
        <w:rPr>
          <w:bCs/>
          <w:snapToGrid w:val="0"/>
          <w:sz w:val="20"/>
          <w:szCs w:val="20"/>
          <w:lang w:val="fr-BE"/>
        </w:rPr>
      </w:pPr>
      <w:r w:rsidRPr="003332FD">
        <w:rPr>
          <w:bCs/>
          <w:snapToGrid w:val="0"/>
          <w:sz w:val="20"/>
          <w:szCs w:val="20"/>
          <w:lang w:val="fr-BE"/>
        </w:rPr>
        <w:t>La constitution de celle-ci est confiée au Collège communal.</w:t>
      </w:r>
    </w:p>
    <w:p w14:paraId="3DC8B248" w14:textId="77777777" w:rsidR="003332FD" w:rsidRPr="003332FD" w:rsidRDefault="003332FD" w:rsidP="005742E3">
      <w:pPr>
        <w:jc w:val="both"/>
        <w:rPr>
          <w:bCs/>
          <w:snapToGrid w:val="0"/>
          <w:sz w:val="20"/>
          <w:szCs w:val="20"/>
          <w:lang w:val="fr-BE"/>
        </w:rPr>
      </w:pPr>
      <w:r w:rsidRPr="003332FD">
        <w:rPr>
          <w:bCs/>
          <w:snapToGrid w:val="0"/>
          <w:sz w:val="20"/>
          <w:szCs w:val="20"/>
          <w:lang w:val="fr-BE"/>
        </w:rPr>
        <w:t xml:space="preserve">La commission de sélection désigne un président en son sein. </w:t>
      </w:r>
    </w:p>
    <w:p w14:paraId="6E63DF0D" w14:textId="3E53BEA4" w:rsidR="003332FD" w:rsidRPr="003332FD" w:rsidRDefault="003332FD" w:rsidP="005742E3">
      <w:pPr>
        <w:jc w:val="both"/>
        <w:rPr>
          <w:bCs/>
          <w:snapToGrid w:val="0"/>
          <w:sz w:val="20"/>
          <w:szCs w:val="20"/>
          <w:lang w:val="fr-BE"/>
        </w:rPr>
      </w:pPr>
      <w:r w:rsidRPr="003332FD">
        <w:rPr>
          <w:bCs/>
          <w:snapToGrid w:val="0"/>
          <w:sz w:val="20"/>
          <w:szCs w:val="20"/>
          <w:lang w:val="fr-BE"/>
        </w:rPr>
        <w:t>Un agent du service du personnel assure le secrétariat de la Commission de sélection.</w:t>
      </w:r>
    </w:p>
    <w:p w14:paraId="6ED6EB04" w14:textId="2DC565A2" w:rsidR="003332FD" w:rsidRPr="003332FD" w:rsidRDefault="003332FD" w:rsidP="005742E3">
      <w:pPr>
        <w:jc w:val="both"/>
        <w:rPr>
          <w:bCs/>
          <w:snapToGrid w:val="0"/>
          <w:sz w:val="20"/>
          <w:szCs w:val="20"/>
          <w:lang w:val="fr-BE"/>
        </w:rPr>
      </w:pPr>
      <w:r w:rsidRPr="003332FD">
        <w:rPr>
          <w:bCs/>
          <w:snapToGrid w:val="0"/>
          <w:sz w:val="20"/>
          <w:szCs w:val="20"/>
          <w:lang w:val="fr-BE"/>
        </w:rPr>
        <w:t>Des membres des Collège et Conseil Communaux d’AUBANGE peuvent assister à l’examen en qualité d’observateur : aucun membre n’a été désigné à cet effet.</w:t>
      </w:r>
    </w:p>
    <w:p w14:paraId="7A9FBBA2" w14:textId="08D8B958" w:rsidR="003332FD" w:rsidRPr="003332FD" w:rsidRDefault="003332FD" w:rsidP="005742E3">
      <w:pPr>
        <w:jc w:val="both"/>
        <w:rPr>
          <w:bCs/>
          <w:snapToGrid w:val="0"/>
          <w:sz w:val="20"/>
          <w:szCs w:val="20"/>
          <w:lang w:val="fr-BE"/>
        </w:rPr>
      </w:pPr>
      <w:r w:rsidRPr="003332FD">
        <w:rPr>
          <w:bCs/>
          <w:snapToGrid w:val="0"/>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3B7C9350" w14:textId="6EFC6054" w:rsidR="003332FD" w:rsidRPr="003332FD" w:rsidRDefault="003332FD" w:rsidP="005742E3">
      <w:pPr>
        <w:numPr>
          <w:ilvl w:val="0"/>
          <w:numId w:val="17"/>
        </w:numPr>
        <w:jc w:val="both"/>
        <w:rPr>
          <w:b/>
          <w:bCs/>
          <w:snapToGrid w:val="0"/>
          <w:sz w:val="20"/>
          <w:szCs w:val="20"/>
          <w:lang w:val="fr-BE"/>
        </w:rPr>
      </w:pPr>
      <w:r w:rsidRPr="003332FD">
        <w:rPr>
          <w:b/>
          <w:bCs/>
          <w:snapToGrid w:val="0"/>
          <w:sz w:val="20"/>
          <w:szCs w:val="20"/>
          <w:lang w:val="fr-BE"/>
        </w:rPr>
        <w:t>d’adopter l’offre d’emploi ci-jointe ;</w:t>
      </w:r>
    </w:p>
    <w:p w14:paraId="79EE5F84" w14:textId="39760339" w:rsidR="003332FD" w:rsidRPr="003332FD" w:rsidRDefault="003332FD" w:rsidP="005742E3">
      <w:pPr>
        <w:numPr>
          <w:ilvl w:val="0"/>
          <w:numId w:val="17"/>
        </w:numPr>
        <w:jc w:val="both"/>
        <w:rPr>
          <w:bCs/>
          <w:snapToGrid w:val="0"/>
          <w:sz w:val="20"/>
          <w:szCs w:val="20"/>
          <w:lang w:val="fr-BE"/>
        </w:rPr>
      </w:pPr>
      <w:r w:rsidRPr="003332FD">
        <w:rPr>
          <w:b/>
          <w:bCs/>
          <w:snapToGrid w:val="0"/>
          <w:sz w:val="20"/>
          <w:szCs w:val="20"/>
          <w:lang w:val="fr-BE"/>
        </w:rPr>
        <w:t>de faire publier cette offre d’emploi</w:t>
      </w:r>
      <w:r w:rsidRPr="003332FD">
        <w:rPr>
          <w:bCs/>
          <w:snapToGrid w:val="0"/>
          <w:sz w:val="20"/>
          <w:szCs w:val="20"/>
          <w:lang w:val="fr-BE"/>
        </w:rPr>
        <w:t xml:space="preserve"> pendant quinze jours au moins aux lieux habituels d’affichage situés sur le territoire de la commune, ainsi que dans des journaux locaux. Elle sera également disponible sur les sites Internet de la Commune d’AUBANGE et du FOREM.</w:t>
      </w:r>
    </w:p>
    <w:p w14:paraId="69119C14" w14:textId="3D60E23C" w:rsidR="003332FD" w:rsidRPr="003332FD" w:rsidRDefault="003332FD" w:rsidP="005742E3">
      <w:pPr>
        <w:numPr>
          <w:ilvl w:val="0"/>
          <w:numId w:val="17"/>
        </w:numPr>
        <w:jc w:val="both"/>
        <w:rPr>
          <w:b/>
          <w:bCs/>
          <w:snapToGrid w:val="0"/>
          <w:sz w:val="20"/>
          <w:szCs w:val="20"/>
          <w:lang w:val="fr-BE"/>
        </w:rPr>
      </w:pPr>
      <w:r w:rsidRPr="003332FD">
        <w:rPr>
          <w:b/>
          <w:bCs/>
          <w:snapToGrid w:val="0"/>
          <w:sz w:val="20"/>
          <w:szCs w:val="20"/>
          <w:lang w:val="fr-BE"/>
        </w:rPr>
        <w:t>d’arrêter comme suit les modalités de dépôt des candidatures :</w:t>
      </w:r>
    </w:p>
    <w:p w14:paraId="2E8C3D06" w14:textId="48D3DA09" w:rsidR="003332FD" w:rsidRPr="003332FD" w:rsidRDefault="003332FD" w:rsidP="005742E3">
      <w:pPr>
        <w:jc w:val="both"/>
        <w:rPr>
          <w:b/>
          <w:bCs/>
          <w:snapToGrid w:val="0"/>
          <w:sz w:val="20"/>
          <w:szCs w:val="20"/>
          <w:lang w:val="fr-BE"/>
        </w:rPr>
      </w:pPr>
      <w:r w:rsidRPr="003332FD">
        <w:rPr>
          <w:bCs/>
          <w:snapToGrid w:val="0"/>
          <w:sz w:val="20"/>
          <w:szCs w:val="20"/>
          <w:lang w:val="fr-BE"/>
        </w:rPr>
        <w:t>Les candidatures accompagnées des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14:paraId="550DD550" w14:textId="77777777" w:rsidR="003332FD" w:rsidRPr="003332FD" w:rsidRDefault="003332FD" w:rsidP="005742E3">
      <w:pPr>
        <w:jc w:val="both"/>
        <w:rPr>
          <w:bCs/>
          <w:snapToGrid w:val="0"/>
          <w:sz w:val="20"/>
          <w:szCs w:val="20"/>
          <w:lang w:val="fr-BE"/>
        </w:rPr>
      </w:pPr>
      <w:r w:rsidRPr="003332FD">
        <w:rPr>
          <w:bCs/>
          <w:snapToGrid w:val="0"/>
          <w:sz w:val="20"/>
          <w:szCs w:val="20"/>
          <w:lang w:val="fr-BE"/>
        </w:rPr>
        <w:tab/>
        <w:t xml:space="preserve">Les documents à annexer à l’acte de candidature sont les suivants : </w:t>
      </w:r>
    </w:p>
    <w:p w14:paraId="0EBD3881" w14:textId="77777777" w:rsidR="003332FD" w:rsidRPr="003332FD" w:rsidRDefault="003332FD" w:rsidP="005742E3">
      <w:pPr>
        <w:numPr>
          <w:ilvl w:val="0"/>
          <w:numId w:val="19"/>
        </w:numPr>
        <w:jc w:val="both"/>
        <w:rPr>
          <w:bCs/>
          <w:snapToGrid w:val="0"/>
          <w:sz w:val="20"/>
          <w:szCs w:val="20"/>
          <w:lang w:val="fr-BE"/>
        </w:rPr>
      </w:pPr>
      <w:r w:rsidRPr="003332FD">
        <w:rPr>
          <w:bCs/>
          <w:snapToGrid w:val="0"/>
          <w:sz w:val="20"/>
          <w:szCs w:val="20"/>
          <w:lang w:val="fr-BE"/>
        </w:rPr>
        <w:t>lettre de motivation ;</w:t>
      </w:r>
    </w:p>
    <w:p w14:paraId="0C2D698F" w14:textId="77777777" w:rsidR="003332FD" w:rsidRPr="003332FD" w:rsidRDefault="003332FD" w:rsidP="005742E3">
      <w:pPr>
        <w:numPr>
          <w:ilvl w:val="0"/>
          <w:numId w:val="19"/>
        </w:numPr>
        <w:jc w:val="both"/>
        <w:rPr>
          <w:bCs/>
          <w:snapToGrid w:val="0"/>
          <w:sz w:val="20"/>
          <w:szCs w:val="20"/>
        </w:rPr>
      </w:pPr>
      <w:r w:rsidRPr="003332FD">
        <w:rPr>
          <w:bCs/>
          <w:snapToGrid w:val="0"/>
          <w:sz w:val="20"/>
          <w:szCs w:val="20"/>
          <w:lang w:val="fr-BE"/>
        </w:rPr>
        <w:t>curriculum vitae ;</w:t>
      </w:r>
    </w:p>
    <w:p w14:paraId="45374B5F" w14:textId="77777777" w:rsidR="003332FD" w:rsidRPr="003332FD" w:rsidRDefault="003332FD" w:rsidP="005742E3">
      <w:pPr>
        <w:numPr>
          <w:ilvl w:val="0"/>
          <w:numId w:val="19"/>
        </w:numPr>
        <w:jc w:val="both"/>
        <w:rPr>
          <w:bCs/>
          <w:snapToGrid w:val="0"/>
          <w:sz w:val="20"/>
          <w:szCs w:val="20"/>
        </w:rPr>
      </w:pPr>
      <w:r w:rsidRPr="003332FD">
        <w:rPr>
          <w:bCs/>
          <w:snapToGrid w:val="0"/>
          <w:sz w:val="20"/>
          <w:szCs w:val="20"/>
          <w:lang w:val="fr-BE"/>
        </w:rPr>
        <w:t>copie du permis de séjour, le cas échéant ;</w:t>
      </w:r>
    </w:p>
    <w:p w14:paraId="17B39E3E" w14:textId="36719CF2" w:rsidR="003332FD" w:rsidRPr="003332FD" w:rsidRDefault="003332FD" w:rsidP="005742E3">
      <w:pPr>
        <w:numPr>
          <w:ilvl w:val="0"/>
          <w:numId w:val="19"/>
        </w:numPr>
        <w:jc w:val="both"/>
        <w:rPr>
          <w:bCs/>
          <w:snapToGrid w:val="0"/>
          <w:sz w:val="20"/>
          <w:szCs w:val="20"/>
        </w:rPr>
      </w:pPr>
      <w:r w:rsidRPr="003332FD">
        <w:rPr>
          <w:bCs/>
          <w:snapToGrid w:val="0"/>
          <w:sz w:val="20"/>
          <w:szCs w:val="20"/>
          <w:lang w:val="fr-BE"/>
        </w:rPr>
        <w:t>document(s) d’aide à l’emploi, le cas échéant.</w:t>
      </w:r>
    </w:p>
    <w:p w14:paraId="51650EE9" w14:textId="3F9EBFDD" w:rsidR="003332FD" w:rsidRPr="003332FD" w:rsidRDefault="003332FD" w:rsidP="005742E3">
      <w:pPr>
        <w:jc w:val="both"/>
        <w:rPr>
          <w:bCs/>
          <w:snapToGrid w:val="0"/>
          <w:sz w:val="20"/>
          <w:szCs w:val="20"/>
        </w:rPr>
      </w:pPr>
      <w:r w:rsidRPr="003332FD">
        <w:rPr>
          <w:bCs/>
          <w:snapToGrid w:val="0"/>
          <w:sz w:val="20"/>
          <w:szCs w:val="20"/>
          <w:lang w:val="fr-BE"/>
        </w:rPr>
        <w:t>Tout dossier incomplet à la date de clôture du dépôt des candidatures sera écarté d’office.</w:t>
      </w:r>
    </w:p>
    <w:p w14:paraId="2CF9DDA2" w14:textId="77777777" w:rsidR="003332FD" w:rsidRPr="003332FD" w:rsidRDefault="003332FD" w:rsidP="005742E3">
      <w:pPr>
        <w:jc w:val="both"/>
        <w:rPr>
          <w:bCs/>
          <w:snapToGrid w:val="0"/>
          <w:sz w:val="20"/>
          <w:szCs w:val="20"/>
        </w:rPr>
      </w:pPr>
      <w:r w:rsidRPr="003332FD">
        <w:rPr>
          <w:bCs/>
          <w:snapToGrid w:val="0"/>
          <w:sz w:val="20"/>
          <w:szCs w:val="20"/>
          <w:lang w:val="fr-BE"/>
        </w:rPr>
        <w:t>En cas de réussite des épreuves, les candidats devront aussi fournir un :</w:t>
      </w:r>
      <w:r w:rsidRPr="003332FD">
        <w:rPr>
          <w:bCs/>
          <w:snapToGrid w:val="0"/>
          <w:sz w:val="20"/>
          <w:szCs w:val="20"/>
        </w:rPr>
        <w:t xml:space="preserve"> </w:t>
      </w:r>
    </w:p>
    <w:p w14:paraId="08B8534A" w14:textId="77777777" w:rsidR="003332FD" w:rsidRPr="003332FD" w:rsidRDefault="003332FD" w:rsidP="005742E3">
      <w:pPr>
        <w:numPr>
          <w:ilvl w:val="0"/>
          <w:numId w:val="20"/>
        </w:numPr>
        <w:jc w:val="both"/>
        <w:rPr>
          <w:bCs/>
          <w:snapToGrid w:val="0"/>
          <w:sz w:val="20"/>
          <w:szCs w:val="20"/>
        </w:rPr>
      </w:pPr>
      <w:r w:rsidRPr="003332FD">
        <w:rPr>
          <w:bCs/>
          <w:snapToGrid w:val="0"/>
          <w:sz w:val="20"/>
          <w:szCs w:val="20"/>
          <w:lang w:val="fr-BE"/>
        </w:rPr>
        <w:t>extrait de casier judiciaire daté de moins de 3 mois,</w:t>
      </w:r>
    </w:p>
    <w:p w14:paraId="226003A5" w14:textId="77777777" w:rsidR="003332FD" w:rsidRPr="003332FD" w:rsidRDefault="003332FD" w:rsidP="005742E3">
      <w:pPr>
        <w:numPr>
          <w:ilvl w:val="0"/>
          <w:numId w:val="20"/>
        </w:numPr>
        <w:jc w:val="both"/>
        <w:rPr>
          <w:bCs/>
          <w:snapToGrid w:val="0"/>
          <w:sz w:val="20"/>
          <w:szCs w:val="20"/>
        </w:rPr>
      </w:pPr>
      <w:r w:rsidRPr="003332FD">
        <w:rPr>
          <w:bCs/>
          <w:snapToGrid w:val="0"/>
          <w:sz w:val="20"/>
          <w:szCs w:val="20"/>
          <w:lang w:val="fr-BE"/>
        </w:rPr>
        <w:t>extrait d’acte de naissance,</w:t>
      </w:r>
    </w:p>
    <w:p w14:paraId="58788889" w14:textId="77777777" w:rsidR="003332FD" w:rsidRPr="003332FD" w:rsidRDefault="003332FD" w:rsidP="005742E3">
      <w:pPr>
        <w:numPr>
          <w:ilvl w:val="0"/>
          <w:numId w:val="20"/>
        </w:numPr>
        <w:jc w:val="both"/>
        <w:rPr>
          <w:bCs/>
          <w:snapToGrid w:val="0"/>
          <w:sz w:val="20"/>
          <w:szCs w:val="20"/>
        </w:rPr>
      </w:pPr>
      <w:r w:rsidRPr="003332FD">
        <w:rPr>
          <w:bCs/>
          <w:snapToGrid w:val="0"/>
          <w:sz w:val="20"/>
          <w:szCs w:val="20"/>
          <w:lang w:val="fr-BE"/>
        </w:rPr>
        <w:t>certificat de domicile et de nationalité daté de moins de 3 mois,</w:t>
      </w:r>
    </w:p>
    <w:p w14:paraId="5A2D43DF" w14:textId="27A41F64" w:rsidR="003332FD" w:rsidRPr="003332FD" w:rsidRDefault="003332FD" w:rsidP="005742E3">
      <w:pPr>
        <w:numPr>
          <w:ilvl w:val="0"/>
          <w:numId w:val="20"/>
        </w:numPr>
        <w:jc w:val="both"/>
        <w:rPr>
          <w:bCs/>
          <w:snapToGrid w:val="0"/>
          <w:sz w:val="20"/>
          <w:szCs w:val="20"/>
        </w:rPr>
      </w:pPr>
      <w:r w:rsidRPr="003332FD">
        <w:rPr>
          <w:bCs/>
          <w:snapToGrid w:val="0"/>
          <w:sz w:val="20"/>
          <w:szCs w:val="20"/>
          <w:lang w:val="fr-BE"/>
        </w:rPr>
        <w:t>justificatif(s) ou attestation(s) d’expérience professionnelle.</w:t>
      </w:r>
    </w:p>
    <w:p w14:paraId="0F6DBC5A" w14:textId="46E5A945" w:rsidR="003332FD" w:rsidRPr="003332FD" w:rsidRDefault="003332FD" w:rsidP="005742E3">
      <w:pPr>
        <w:numPr>
          <w:ilvl w:val="0"/>
          <w:numId w:val="17"/>
        </w:numPr>
        <w:jc w:val="both"/>
        <w:rPr>
          <w:b/>
          <w:bCs/>
          <w:snapToGrid w:val="0"/>
          <w:sz w:val="20"/>
          <w:szCs w:val="20"/>
          <w:lang w:val="fr-BE"/>
        </w:rPr>
      </w:pPr>
      <w:r w:rsidRPr="003332FD">
        <w:rPr>
          <w:b/>
          <w:bCs/>
          <w:snapToGrid w:val="0"/>
          <w:sz w:val="20"/>
          <w:szCs w:val="20"/>
          <w:lang w:val="fr-BE"/>
        </w:rPr>
        <w:t xml:space="preserve">   d’apporter les précisions suivantes :</w:t>
      </w:r>
    </w:p>
    <w:p w14:paraId="3C3B2F31" w14:textId="739B8CE9" w:rsidR="003332FD" w:rsidRPr="003332FD" w:rsidRDefault="003332FD" w:rsidP="005742E3">
      <w:pPr>
        <w:jc w:val="both"/>
        <w:rPr>
          <w:bCs/>
          <w:snapToGrid w:val="0"/>
          <w:sz w:val="20"/>
          <w:szCs w:val="20"/>
          <w:lang w:val="fr-BE"/>
        </w:rPr>
      </w:pPr>
      <w:r w:rsidRPr="003332FD">
        <w:rPr>
          <w:bCs/>
          <w:snapToGrid w:val="0"/>
          <w:sz w:val="20"/>
          <w:szCs w:val="20"/>
          <w:lang w:val="fr-BE"/>
        </w:rPr>
        <w:t xml:space="preserve">L’article 37 du statut administratif approuvé n’est pas d’application pour ce recrutement spécifique. </w:t>
      </w:r>
    </w:p>
    <w:p w14:paraId="7BB8B298" w14:textId="3179C679" w:rsidR="003332FD" w:rsidRPr="003332FD" w:rsidRDefault="003332FD" w:rsidP="005742E3">
      <w:pPr>
        <w:jc w:val="both"/>
        <w:rPr>
          <w:bCs/>
          <w:snapToGrid w:val="0"/>
          <w:sz w:val="20"/>
          <w:szCs w:val="20"/>
          <w:lang w:val="fr-BE"/>
        </w:rPr>
      </w:pPr>
      <w:r w:rsidRPr="003332FD">
        <w:rPr>
          <w:bCs/>
          <w:snapToGrid w:val="0"/>
          <w:sz w:val="20"/>
          <w:szCs w:val="20"/>
          <w:lang w:val="fr-BE"/>
        </w:rPr>
        <w:t>L’emploi sera rétribué au barème E2 de départ de la R.G.B. selon ancienneté pécuniaire utile et admissible.</w:t>
      </w:r>
    </w:p>
    <w:p w14:paraId="14534B24" w14:textId="27BFE54D" w:rsidR="003332FD" w:rsidRPr="003332FD" w:rsidRDefault="003332FD" w:rsidP="005742E3">
      <w:pPr>
        <w:jc w:val="both"/>
        <w:rPr>
          <w:bCs/>
          <w:snapToGrid w:val="0"/>
          <w:sz w:val="20"/>
          <w:szCs w:val="20"/>
          <w:lang w:val="fr-BE"/>
        </w:rPr>
      </w:pPr>
      <w:r w:rsidRPr="003332FD">
        <w:rPr>
          <w:bCs/>
          <w:snapToGrid w:val="0"/>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07F000EF" w14:textId="07CC908B" w:rsidR="003332FD" w:rsidRPr="003332FD" w:rsidRDefault="003332FD" w:rsidP="005742E3">
      <w:pPr>
        <w:jc w:val="both"/>
        <w:rPr>
          <w:bCs/>
          <w:snapToGrid w:val="0"/>
          <w:sz w:val="20"/>
          <w:szCs w:val="20"/>
          <w:lang w:val="fr-BE"/>
        </w:rPr>
      </w:pPr>
      <w:r w:rsidRPr="003332FD">
        <w:rPr>
          <w:bCs/>
          <w:snapToGrid w:val="0"/>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1DB72D81" w14:textId="4DD1E89B" w:rsidR="003332FD" w:rsidRPr="003332FD" w:rsidRDefault="003332FD" w:rsidP="005742E3">
      <w:pPr>
        <w:jc w:val="both"/>
        <w:rPr>
          <w:bCs/>
          <w:snapToGrid w:val="0"/>
          <w:sz w:val="20"/>
          <w:szCs w:val="20"/>
          <w:lang w:val="fr-BE"/>
        </w:rPr>
      </w:pPr>
      <w:r w:rsidRPr="003332FD">
        <w:rPr>
          <w:bCs/>
          <w:snapToGrid w:val="0"/>
          <w:sz w:val="20"/>
          <w:szCs w:val="20"/>
          <w:lang w:val="fr-BE"/>
        </w:rPr>
        <w:t>Le chapitre V (Recrutement) du statut administratif attaché au personnel communal non enseignant de la Commune d’Aubange en vigueur détaille la procédure applicable.</w:t>
      </w:r>
    </w:p>
    <w:p w14:paraId="3B5E78FB" w14:textId="7DB3E5A1" w:rsidR="003332FD" w:rsidRPr="003332FD" w:rsidRDefault="003332FD" w:rsidP="005742E3">
      <w:pPr>
        <w:numPr>
          <w:ilvl w:val="0"/>
          <w:numId w:val="17"/>
        </w:numPr>
        <w:jc w:val="both"/>
        <w:rPr>
          <w:bCs/>
          <w:snapToGrid w:val="0"/>
          <w:sz w:val="20"/>
          <w:szCs w:val="20"/>
          <w:lang w:val="fr-BE"/>
        </w:rPr>
      </w:pPr>
      <w:r w:rsidRPr="003332FD">
        <w:rPr>
          <w:b/>
          <w:bCs/>
          <w:snapToGrid w:val="0"/>
          <w:sz w:val="20"/>
          <w:szCs w:val="20"/>
          <w:lang w:val="fr-BE"/>
        </w:rPr>
        <w:t>de charger, pour le surplus</w:t>
      </w:r>
      <w:r w:rsidRPr="003332FD">
        <w:rPr>
          <w:bCs/>
          <w:snapToGrid w:val="0"/>
          <w:sz w:val="20"/>
          <w:szCs w:val="20"/>
          <w:lang w:val="fr-BE"/>
        </w:rPr>
        <w:t>, le Collège Communal de toutes les formalités et démarches requises par la procédure de recrutement, de l’organisation et du déroulement des épreuves d’examen, à l’exclusion des pouvoirs attachés par le Statut Administratif  à la commission de sélection.</w:t>
      </w:r>
    </w:p>
    <w:p w14:paraId="32541B16" w14:textId="77777777" w:rsidR="003332FD" w:rsidRDefault="003332FD" w:rsidP="005742E3">
      <w:pPr>
        <w:jc w:val="both"/>
        <w:rPr>
          <w:noProof/>
          <w:sz w:val="20"/>
          <w:szCs w:val="20"/>
        </w:rPr>
      </w:pPr>
    </w:p>
    <w:p w14:paraId="79EBB087" w14:textId="46703F6A" w:rsidR="001D1493" w:rsidRPr="00221943" w:rsidRDefault="00820D6F" w:rsidP="005742E3">
      <w:pPr>
        <w:jc w:val="both"/>
        <w:rPr>
          <w:b/>
          <w:noProof/>
          <w:sz w:val="20"/>
          <w:szCs w:val="20"/>
          <w:u w:val="single"/>
        </w:rPr>
      </w:pPr>
      <w:r>
        <w:rPr>
          <w:b/>
          <w:noProof/>
          <w:sz w:val="20"/>
          <w:szCs w:val="20"/>
          <w:u w:val="single"/>
        </w:rPr>
        <w:t>Point n°</w:t>
      </w:r>
      <w:r w:rsidR="001D1493">
        <w:rPr>
          <w:b/>
          <w:noProof/>
          <w:sz w:val="20"/>
          <w:szCs w:val="20"/>
          <w:u w:val="single"/>
        </w:rPr>
        <w:t>19</w:t>
      </w:r>
      <w:r>
        <w:rPr>
          <w:b/>
          <w:noProof/>
          <w:sz w:val="20"/>
          <w:szCs w:val="20"/>
          <w:u w:val="single"/>
        </w:rPr>
        <w:t xml:space="preserve"> – Délibération</w:t>
      </w:r>
      <w:r w:rsidR="00EF50BB" w:rsidRPr="008100C0">
        <w:rPr>
          <w:b/>
          <w:noProof/>
          <w:sz w:val="20"/>
          <w:szCs w:val="20"/>
          <w:u w:val="single"/>
        </w:rPr>
        <w:t xml:space="preserve"> n°</w:t>
      </w:r>
      <w:r w:rsidR="00641F98">
        <w:rPr>
          <w:b/>
          <w:noProof/>
          <w:sz w:val="20"/>
          <w:szCs w:val="20"/>
          <w:u w:val="single"/>
        </w:rPr>
        <w:t>907</w:t>
      </w:r>
      <w:r>
        <w:rPr>
          <w:b/>
          <w:noProof/>
          <w:sz w:val="20"/>
          <w:szCs w:val="20"/>
          <w:u w:val="single"/>
        </w:rPr>
        <w:t> </w:t>
      </w:r>
      <w:r w:rsidRPr="00641F98">
        <w:rPr>
          <w:b/>
          <w:noProof/>
          <w:sz w:val="20"/>
          <w:szCs w:val="20"/>
          <w:u w:val="single"/>
        </w:rPr>
        <w:t>:</w:t>
      </w:r>
      <w:r w:rsidR="001D1493" w:rsidRPr="00641F98">
        <w:rPr>
          <w:rFonts w:asciiTheme="minorHAnsi" w:hAnsiTheme="minorHAnsi" w:cstheme="minorHAnsi"/>
          <w:b/>
          <w:sz w:val="22"/>
          <w:szCs w:val="22"/>
          <w:u w:val="single"/>
        </w:rPr>
        <w:t xml:space="preserve"> </w:t>
      </w:r>
      <w:r w:rsidR="001D1493" w:rsidRPr="00641F98">
        <w:rPr>
          <w:b/>
          <w:noProof/>
          <w:sz w:val="20"/>
          <w:szCs w:val="20"/>
          <w:u w:val="single"/>
        </w:rPr>
        <w:t>Fixation</w:t>
      </w:r>
      <w:r w:rsidR="001D1493" w:rsidRPr="001D1493">
        <w:rPr>
          <w:b/>
          <w:noProof/>
          <w:sz w:val="20"/>
          <w:szCs w:val="20"/>
          <w:u w:val="single"/>
        </w:rPr>
        <w:t xml:space="preserve"> des conditions de recrutement pour la constitution d’une réserve d’ouvriers qualifiés - à temps plein - à titre contractuel (h/f) – niveau D2 – pour le Service Travaux de la Ville </w:t>
      </w:r>
      <w:r w:rsidR="001D1493" w:rsidRPr="00221943">
        <w:rPr>
          <w:b/>
          <w:noProof/>
          <w:sz w:val="20"/>
          <w:szCs w:val="20"/>
          <w:u w:val="single"/>
        </w:rPr>
        <w:t>d’Aubange.</w:t>
      </w:r>
    </w:p>
    <w:p w14:paraId="27DD2440" w14:textId="29177EF4" w:rsidR="00EB34AF" w:rsidRPr="00EB34AF" w:rsidRDefault="00EB34AF" w:rsidP="005742E3">
      <w:pPr>
        <w:tabs>
          <w:tab w:val="left" w:pos="1701"/>
        </w:tabs>
        <w:jc w:val="both"/>
        <w:rPr>
          <w:bCs/>
          <w:snapToGrid w:val="0"/>
          <w:sz w:val="20"/>
          <w:szCs w:val="20"/>
        </w:rPr>
      </w:pPr>
      <w:r w:rsidRPr="00EB34AF">
        <w:rPr>
          <w:bCs/>
          <w:snapToGrid w:val="0"/>
          <w:sz w:val="20"/>
          <w:szCs w:val="20"/>
        </w:rPr>
        <w:t>Le Conseil siégeant publiquement,</w:t>
      </w:r>
    </w:p>
    <w:p w14:paraId="3C4905A2" w14:textId="6B4A3E44"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Vu les statuts administratif et pécuniaire attachés au personnel communal non enseignant de la Commune d’Aubange en vigueur ;</w:t>
      </w:r>
    </w:p>
    <w:p w14:paraId="72BA8CDC" w14:textId="1A439544" w:rsidR="00EB34AF" w:rsidRPr="00EB34AF" w:rsidRDefault="00EB34AF" w:rsidP="005742E3">
      <w:pPr>
        <w:tabs>
          <w:tab w:val="left" w:pos="1701"/>
        </w:tabs>
        <w:jc w:val="both"/>
        <w:rPr>
          <w:bCs/>
          <w:snapToGrid w:val="0"/>
          <w:sz w:val="20"/>
          <w:szCs w:val="20"/>
        </w:rPr>
      </w:pPr>
      <w:r w:rsidRPr="00EB34AF">
        <w:rPr>
          <w:bCs/>
          <w:snapToGrid w:val="0"/>
          <w:sz w:val="20"/>
          <w:szCs w:val="20"/>
        </w:rPr>
        <w:t>Considérant qu’il est nécessaire de procéder à la constitution d’une réserve de recrutement d’ouvriers qualifiés afin de pallier à des besoins de renfort ponctuels ;</w:t>
      </w:r>
    </w:p>
    <w:p w14:paraId="0CC51FB1" w14:textId="2DC20E2C" w:rsidR="00EB34AF" w:rsidRPr="00EB34AF" w:rsidRDefault="00EB34AF" w:rsidP="005742E3">
      <w:pPr>
        <w:tabs>
          <w:tab w:val="left" w:pos="1701"/>
        </w:tabs>
        <w:jc w:val="both"/>
        <w:rPr>
          <w:bCs/>
          <w:snapToGrid w:val="0"/>
          <w:sz w:val="20"/>
          <w:szCs w:val="20"/>
        </w:rPr>
      </w:pPr>
      <w:r w:rsidRPr="00EB34AF">
        <w:rPr>
          <w:bCs/>
          <w:snapToGrid w:val="0"/>
          <w:sz w:val="20"/>
          <w:szCs w:val="20"/>
        </w:rPr>
        <w:t>Vu l’avis de légalité favorable sous réserve n°2020-113 donné par le Directeur financier de la Ville d’Aubange en date du 30 octobre 2020 ;</w:t>
      </w:r>
    </w:p>
    <w:p w14:paraId="7BE1A071" w14:textId="08A677DE"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Sur proposition du Collège Communal ;</w:t>
      </w:r>
    </w:p>
    <w:p w14:paraId="1E46C76F" w14:textId="755136DE" w:rsidR="00EB34AF" w:rsidRPr="00EB34AF" w:rsidRDefault="00EB34AF" w:rsidP="005742E3">
      <w:pPr>
        <w:tabs>
          <w:tab w:val="left" w:pos="1701"/>
        </w:tabs>
        <w:jc w:val="both"/>
        <w:rPr>
          <w:bCs/>
          <w:snapToGrid w:val="0"/>
          <w:sz w:val="20"/>
          <w:szCs w:val="20"/>
        </w:rPr>
      </w:pPr>
      <w:r w:rsidRPr="00EB34AF">
        <w:rPr>
          <w:bCs/>
          <w:snapToGrid w:val="0"/>
          <w:sz w:val="20"/>
          <w:szCs w:val="20"/>
        </w:rPr>
        <w:t>Après en avoir délibéré ;</w:t>
      </w:r>
    </w:p>
    <w:p w14:paraId="5BA789A4" w14:textId="33F4FF88" w:rsidR="00EB34AF" w:rsidRPr="00EB34AF" w:rsidRDefault="00EB34AF" w:rsidP="005742E3">
      <w:pPr>
        <w:tabs>
          <w:tab w:val="left" w:pos="1701"/>
        </w:tabs>
        <w:jc w:val="both"/>
        <w:rPr>
          <w:bCs/>
          <w:snapToGrid w:val="0"/>
          <w:sz w:val="20"/>
          <w:szCs w:val="20"/>
        </w:rPr>
      </w:pPr>
      <w:r w:rsidRPr="00EB34AF">
        <w:rPr>
          <w:bCs/>
          <w:snapToGrid w:val="0"/>
          <w:sz w:val="20"/>
          <w:szCs w:val="20"/>
        </w:rPr>
        <w:t>A l’unanimité</w:t>
      </w:r>
    </w:p>
    <w:p w14:paraId="66C35FD0" w14:textId="58FBE55D" w:rsidR="00EB34AF" w:rsidRPr="00EB34AF" w:rsidRDefault="00EB34AF" w:rsidP="005742E3">
      <w:pPr>
        <w:tabs>
          <w:tab w:val="left" w:pos="1701"/>
        </w:tabs>
        <w:jc w:val="both"/>
        <w:rPr>
          <w:b/>
          <w:bCs/>
          <w:snapToGrid w:val="0"/>
          <w:sz w:val="20"/>
          <w:szCs w:val="20"/>
          <w:lang w:val="fr-BE"/>
        </w:rPr>
      </w:pPr>
      <w:r w:rsidRPr="00EB34AF">
        <w:rPr>
          <w:b/>
          <w:bCs/>
          <w:snapToGrid w:val="0"/>
          <w:sz w:val="20"/>
          <w:szCs w:val="20"/>
          <w:lang w:val="fr-BE"/>
        </w:rPr>
        <w:t>D E C I D E    :</w:t>
      </w:r>
    </w:p>
    <w:p w14:paraId="5323C946" w14:textId="586D3B12" w:rsidR="00EB34AF" w:rsidRPr="00EB34AF" w:rsidRDefault="00EB34AF" w:rsidP="005742E3">
      <w:pPr>
        <w:numPr>
          <w:ilvl w:val="0"/>
          <w:numId w:val="17"/>
        </w:numPr>
        <w:tabs>
          <w:tab w:val="num" w:pos="1080"/>
          <w:tab w:val="left" w:pos="1701"/>
        </w:tabs>
        <w:jc w:val="both"/>
        <w:rPr>
          <w:b/>
          <w:bCs/>
          <w:snapToGrid w:val="0"/>
          <w:sz w:val="20"/>
          <w:szCs w:val="20"/>
          <w:lang w:val="fr-BE"/>
        </w:rPr>
      </w:pPr>
      <w:r w:rsidRPr="00EB34AF">
        <w:rPr>
          <w:b/>
          <w:bCs/>
          <w:snapToGrid w:val="0"/>
          <w:sz w:val="20"/>
          <w:szCs w:val="20"/>
          <w:lang w:val="fr-BE"/>
        </w:rPr>
        <w:t xml:space="preserve">le principe de procéder à la constitution d’une réserve de </w:t>
      </w:r>
      <w:r w:rsidRPr="00EB34AF">
        <w:rPr>
          <w:b/>
          <w:bCs/>
          <w:snapToGrid w:val="0"/>
          <w:sz w:val="20"/>
          <w:szCs w:val="20"/>
        </w:rPr>
        <w:t xml:space="preserve">recrutement </w:t>
      </w:r>
      <w:r w:rsidRPr="00EB34AF">
        <w:rPr>
          <w:b/>
          <w:bCs/>
          <w:snapToGrid w:val="0"/>
          <w:sz w:val="20"/>
          <w:szCs w:val="20"/>
          <w:lang w:val="fr-BE"/>
        </w:rPr>
        <w:t>d’ouvriers qualifiés - à temps plein - à titre contractuel (h/f) – niveau D2 – pour le Service Travaux de la Ville d’Aubange.</w:t>
      </w:r>
    </w:p>
    <w:p w14:paraId="16356F7F" w14:textId="45B409F0" w:rsidR="00EB34AF" w:rsidRPr="00EB34AF" w:rsidRDefault="00EB34AF" w:rsidP="005742E3">
      <w:pPr>
        <w:numPr>
          <w:ilvl w:val="0"/>
          <w:numId w:val="17"/>
        </w:numPr>
        <w:tabs>
          <w:tab w:val="num" w:pos="1260"/>
          <w:tab w:val="left" w:pos="1701"/>
        </w:tabs>
        <w:jc w:val="both"/>
        <w:rPr>
          <w:b/>
          <w:bCs/>
          <w:snapToGrid w:val="0"/>
          <w:sz w:val="20"/>
          <w:szCs w:val="20"/>
          <w:lang w:val="fr-BE"/>
        </w:rPr>
      </w:pPr>
      <w:r w:rsidRPr="00EB34AF">
        <w:rPr>
          <w:b/>
          <w:bCs/>
          <w:snapToGrid w:val="0"/>
          <w:sz w:val="20"/>
          <w:szCs w:val="20"/>
          <w:lang w:val="fr-BE"/>
        </w:rPr>
        <w:t>de définir comme suit le profil de fonction :</w:t>
      </w:r>
    </w:p>
    <w:p w14:paraId="5F9F2B58" w14:textId="26EE07B8" w:rsidR="00EB34AF" w:rsidRPr="00EB34AF" w:rsidRDefault="00EB34AF" w:rsidP="005742E3">
      <w:pPr>
        <w:tabs>
          <w:tab w:val="left" w:pos="1701"/>
        </w:tabs>
        <w:jc w:val="both"/>
        <w:rPr>
          <w:b/>
          <w:bCs/>
          <w:snapToGrid w:val="0"/>
          <w:sz w:val="20"/>
          <w:szCs w:val="20"/>
          <w:lang w:val="fr-BE"/>
        </w:rPr>
      </w:pPr>
      <w:r w:rsidRPr="00EB34AF">
        <w:rPr>
          <w:b/>
          <w:bCs/>
          <w:snapToGrid w:val="0"/>
          <w:sz w:val="20"/>
          <w:szCs w:val="20"/>
          <w:lang w:val="fr-BE"/>
        </w:rPr>
        <w:t>Compétences et qualités requises :</w:t>
      </w:r>
    </w:p>
    <w:p w14:paraId="784EB04C" w14:textId="77777777" w:rsidR="00EB34AF" w:rsidRPr="00EB34AF" w:rsidRDefault="00EB34AF" w:rsidP="005742E3">
      <w:pPr>
        <w:tabs>
          <w:tab w:val="left" w:pos="1701"/>
        </w:tabs>
        <w:jc w:val="both"/>
        <w:rPr>
          <w:bCs/>
          <w:snapToGrid w:val="0"/>
          <w:sz w:val="20"/>
          <w:szCs w:val="20"/>
          <w:lang w:val="fr-BE"/>
        </w:rPr>
      </w:pPr>
      <w:r w:rsidRPr="00EB34AF">
        <w:rPr>
          <w:bCs/>
          <w:snapToGrid w:val="0"/>
          <w:sz w:val="20"/>
          <w:szCs w:val="20"/>
        </w:rPr>
        <w:t xml:space="preserve"> </w:t>
      </w:r>
      <w:r w:rsidRPr="00EB34AF">
        <w:rPr>
          <w:bCs/>
          <w:snapToGrid w:val="0"/>
          <w:sz w:val="20"/>
          <w:szCs w:val="20"/>
          <w:lang w:val="fr-BE"/>
        </w:rPr>
        <w:t>En tant qu’ouvrier qualifié, l’agent sera notamment capable de :</w:t>
      </w:r>
    </w:p>
    <w:p w14:paraId="7DCE51EF" w14:textId="77777777" w:rsidR="00EB34AF" w:rsidRPr="00EB34AF" w:rsidRDefault="00EB34AF" w:rsidP="005742E3">
      <w:pPr>
        <w:numPr>
          <w:ilvl w:val="1"/>
          <w:numId w:val="22"/>
        </w:numPr>
        <w:tabs>
          <w:tab w:val="left" w:pos="1701"/>
        </w:tabs>
        <w:jc w:val="both"/>
        <w:rPr>
          <w:bCs/>
          <w:snapToGrid w:val="0"/>
          <w:sz w:val="20"/>
          <w:szCs w:val="20"/>
          <w:lang w:val="fr-BE"/>
        </w:rPr>
      </w:pPr>
      <w:r w:rsidRPr="00EB34AF">
        <w:rPr>
          <w:bCs/>
          <w:snapToGrid w:val="0"/>
          <w:sz w:val="20"/>
          <w:szCs w:val="20"/>
          <w:lang w:val="fr-BE"/>
        </w:rPr>
        <w:t>Gérer le matériel et les matériaux :</w:t>
      </w:r>
    </w:p>
    <w:p w14:paraId="6F2A479D" w14:textId="77777777" w:rsidR="00EB34AF" w:rsidRPr="00EB34AF" w:rsidRDefault="00EB34AF" w:rsidP="005742E3">
      <w:pPr>
        <w:numPr>
          <w:ilvl w:val="2"/>
          <w:numId w:val="23"/>
        </w:numPr>
        <w:tabs>
          <w:tab w:val="left" w:pos="1701"/>
        </w:tabs>
        <w:jc w:val="both"/>
        <w:rPr>
          <w:bCs/>
          <w:snapToGrid w:val="0"/>
          <w:sz w:val="20"/>
          <w:szCs w:val="20"/>
        </w:rPr>
      </w:pPr>
      <w:r w:rsidRPr="00EB34AF">
        <w:rPr>
          <w:bCs/>
          <w:snapToGrid w:val="0"/>
          <w:sz w:val="20"/>
          <w:szCs w:val="20"/>
        </w:rPr>
        <w:t>nettoyer, ranger le matériel, les équipements et les locaux,</w:t>
      </w:r>
    </w:p>
    <w:p w14:paraId="440A53BC" w14:textId="77777777" w:rsidR="00EB34AF" w:rsidRPr="00EB34AF" w:rsidRDefault="00EB34AF" w:rsidP="005742E3">
      <w:pPr>
        <w:numPr>
          <w:ilvl w:val="2"/>
          <w:numId w:val="23"/>
        </w:numPr>
        <w:tabs>
          <w:tab w:val="left" w:pos="1701"/>
        </w:tabs>
        <w:jc w:val="both"/>
        <w:rPr>
          <w:bCs/>
          <w:snapToGrid w:val="0"/>
          <w:sz w:val="20"/>
          <w:szCs w:val="20"/>
          <w:lang w:val="fr-BE"/>
        </w:rPr>
      </w:pPr>
      <w:r w:rsidRPr="00EB34AF">
        <w:rPr>
          <w:bCs/>
          <w:snapToGrid w:val="0"/>
          <w:sz w:val="20"/>
          <w:szCs w:val="20"/>
        </w:rPr>
        <w:t>prendre soin des outils et de leur tenue en état de marche ;</w:t>
      </w:r>
    </w:p>
    <w:p w14:paraId="5B3B3D52" w14:textId="77777777" w:rsidR="00EB34AF" w:rsidRPr="00EB34AF" w:rsidRDefault="00EB34AF" w:rsidP="005742E3">
      <w:pPr>
        <w:numPr>
          <w:ilvl w:val="1"/>
          <w:numId w:val="22"/>
        </w:numPr>
        <w:tabs>
          <w:tab w:val="left" w:pos="1701"/>
        </w:tabs>
        <w:jc w:val="both"/>
        <w:rPr>
          <w:bCs/>
          <w:snapToGrid w:val="0"/>
          <w:sz w:val="20"/>
          <w:szCs w:val="20"/>
        </w:rPr>
      </w:pPr>
      <w:r w:rsidRPr="00EB34AF">
        <w:rPr>
          <w:bCs/>
          <w:snapToGrid w:val="0"/>
          <w:sz w:val="20"/>
          <w:szCs w:val="20"/>
        </w:rPr>
        <w:t>Réaliser les travaux :</w:t>
      </w:r>
    </w:p>
    <w:p w14:paraId="0AAC4D75" w14:textId="77777777" w:rsidR="00EB34AF" w:rsidRPr="00EB34AF" w:rsidRDefault="00EB34AF" w:rsidP="005742E3">
      <w:pPr>
        <w:numPr>
          <w:ilvl w:val="2"/>
          <w:numId w:val="24"/>
        </w:numPr>
        <w:tabs>
          <w:tab w:val="left" w:pos="1701"/>
        </w:tabs>
        <w:jc w:val="both"/>
        <w:rPr>
          <w:bCs/>
          <w:snapToGrid w:val="0"/>
          <w:sz w:val="20"/>
          <w:szCs w:val="20"/>
        </w:rPr>
      </w:pPr>
      <w:r w:rsidRPr="00EB34AF">
        <w:rPr>
          <w:bCs/>
          <w:snapToGrid w:val="0"/>
          <w:sz w:val="20"/>
          <w:szCs w:val="20"/>
        </w:rPr>
        <w:t>assurer l’entretien et la maintenance des infrastructures et/ou des bâtiments ;</w:t>
      </w:r>
    </w:p>
    <w:p w14:paraId="0F242CBE" w14:textId="77777777" w:rsidR="00EB34AF" w:rsidRPr="00EB34AF" w:rsidRDefault="00EB34AF" w:rsidP="005742E3">
      <w:pPr>
        <w:numPr>
          <w:ilvl w:val="2"/>
          <w:numId w:val="24"/>
        </w:numPr>
        <w:tabs>
          <w:tab w:val="left" w:pos="1701"/>
        </w:tabs>
        <w:jc w:val="both"/>
        <w:rPr>
          <w:bCs/>
          <w:snapToGrid w:val="0"/>
          <w:sz w:val="20"/>
          <w:szCs w:val="20"/>
        </w:rPr>
      </w:pPr>
      <w:r w:rsidRPr="00EB34AF">
        <w:rPr>
          <w:bCs/>
          <w:snapToGrid w:val="0"/>
          <w:sz w:val="20"/>
          <w:szCs w:val="20"/>
        </w:rPr>
        <w:t>travaux simples de menuiserie, de plomberie, d’électricité, de carrelage, de plafonnage, de maçonnerie, de voirie, de peinture et d’entretien de jardins  (tonte, taille, etc.) ;</w:t>
      </w:r>
    </w:p>
    <w:p w14:paraId="79D52114" w14:textId="77777777" w:rsidR="00EB34AF" w:rsidRPr="00EB34AF" w:rsidRDefault="00EB34AF" w:rsidP="005742E3">
      <w:pPr>
        <w:numPr>
          <w:ilvl w:val="2"/>
          <w:numId w:val="24"/>
        </w:numPr>
        <w:tabs>
          <w:tab w:val="left" w:pos="1701"/>
        </w:tabs>
        <w:jc w:val="both"/>
        <w:rPr>
          <w:bCs/>
          <w:snapToGrid w:val="0"/>
          <w:sz w:val="20"/>
          <w:szCs w:val="20"/>
        </w:rPr>
      </w:pPr>
      <w:r w:rsidRPr="00EB34AF">
        <w:rPr>
          <w:bCs/>
          <w:snapToGrid w:val="0"/>
          <w:sz w:val="20"/>
          <w:szCs w:val="20"/>
        </w:rPr>
        <w:t>veiller à la propreté du travail et nettoyer le chantier à l’issue du travail ;</w:t>
      </w:r>
    </w:p>
    <w:p w14:paraId="0062F4FB" w14:textId="77777777" w:rsidR="00EB34AF" w:rsidRPr="00EB34AF" w:rsidRDefault="00EB34AF" w:rsidP="005742E3">
      <w:pPr>
        <w:numPr>
          <w:ilvl w:val="2"/>
          <w:numId w:val="24"/>
        </w:numPr>
        <w:tabs>
          <w:tab w:val="left" w:pos="1701"/>
        </w:tabs>
        <w:jc w:val="both"/>
        <w:rPr>
          <w:bCs/>
          <w:snapToGrid w:val="0"/>
          <w:sz w:val="20"/>
          <w:szCs w:val="20"/>
          <w:lang w:val="fr-BE"/>
        </w:rPr>
      </w:pPr>
      <w:r w:rsidRPr="00EB34AF">
        <w:rPr>
          <w:bCs/>
          <w:snapToGrid w:val="0"/>
          <w:sz w:val="20"/>
          <w:szCs w:val="20"/>
        </w:rPr>
        <w:t>assurer le rôle de garde intempéries ;</w:t>
      </w:r>
    </w:p>
    <w:p w14:paraId="59FAE1E6" w14:textId="0A66EB52" w:rsidR="00EB34AF" w:rsidRPr="00EB34AF" w:rsidRDefault="00EB34AF" w:rsidP="005742E3">
      <w:pPr>
        <w:numPr>
          <w:ilvl w:val="2"/>
          <w:numId w:val="24"/>
        </w:numPr>
        <w:tabs>
          <w:tab w:val="left" w:pos="1701"/>
        </w:tabs>
        <w:jc w:val="both"/>
        <w:rPr>
          <w:bCs/>
          <w:snapToGrid w:val="0"/>
          <w:sz w:val="20"/>
          <w:szCs w:val="20"/>
          <w:lang w:val="fr-BE"/>
        </w:rPr>
      </w:pPr>
      <w:r w:rsidRPr="00EB34AF">
        <w:rPr>
          <w:bCs/>
          <w:snapToGrid w:val="0"/>
          <w:sz w:val="20"/>
          <w:szCs w:val="20"/>
        </w:rPr>
        <w:t>appliquer rigoureusement les règles de sécurité afin de veiller à sa propre sécurité ainsi qu'à celle de ses collègues et des usagers.</w:t>
      </w:r>
    </w:p>
    <w:p w14:paraId="08B90DF3" w14:textId="77777777"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Il devra en outre disposer des compétences suivantes :</w:t>
      </w:r>
    </w:p>
    <w:p w14:paraId="3E58CB24" w14:textId="77777777" w:rsidR="00EB34AF" w:rsidRPr="00EB34AF" w:rsidRDefault="00EB34AF" w:rsidP="005742E3">
      <w:pPr>
        <w:numPr>
          <w:ilvl w:val="0"/>
          <w:numId w:val="21"/>
        </w:numPr>
        <w:tabs>
          <w:tab w:val="left" w:pos="1701"/>
        </w:tabs>
        <w:jc w:val="both"/>
        <w:rPr>
          <w:bCs/>
          <w:snapToGrid w:val="0"/>
          <w:sz w:val="20"/>
          <w:szCs w:val="20"/>
          <w:lang w:val="fr-BE"/>
        </w:rPr>
      </w:pPr>
      <w:r w:rsidRPr="00EB34AF">
        <w:rPr>
          <w:bCs/>
          <w:snapToGrid w:val="0"/>
          <w:sz w:val="20"/>
          <w:szCs w:val="20"/>
        </w:rPr>
        <w:t>une excellente condition physique  (pour porter, creuser...),</w:t>
      </w:r>
    </w:p>
    <w:p w14:paraId="6F75EFD4" w14:textId="77777777" w:rsidR="00EB34AF" w:rsidRPr="00EB34AF" w:rsidRDefault="00EB34AF" w:rsidP="005742E3">
      <w:pPr>
        <w:numPr>
          <w:ilvl w:val="0"/>
          <w:numId w:val="21"/>
        </w:numPr>
        <w:tabs>
          <w:tab w:val="left" w:pos="1701"/>
        </w:tabs>
        <w:jc w:val="both"/>
        <w:rPr>
          <w:bCs/>
          <w:snapToGrid w:val="0"/>
          <w:sz w:val="20"/>
          <w:szCs w:val="20"/>
          <w:lang w:val="fr-BE"/>
        </w:rPr>
      </w:pPr>
      <w:r w:rsidRPr="00EB34AF">
        <w:rPr>
          <w:bCs/>
          <w:snapToGrid w:val="0"/>
          <w:sz w:val="20"/>
          <w:szCs w:val="20"/>
        </w:rPr>
        <w:t>appliquer rigoureusement les règles en matière de bien-être au travail et de sécurité,</w:t>
      </w:r>
    </w:p>
    <w:p w14:paraId="1A7E8A5C" w14:textId="77777777" w:rsidR="00EB34AF" w:rsidRPr="00EB34AF" w:rsidRDefault="00EB34AF" w:rsidP="005742E3">
      <w:pPr>
        <w:numPr>
          <w:ilvl w:val="0"/>
          <w:numId w:val="21"/>
        </w:numPr>
        <w:tabs>
          <w:tab w:val="left" w:pos="1701"/>
        </w:tabs>
        <w:jc w:val="both"/>
        <w:rPr>
          <w:bCs/>
          <w:snapToGrid w:val="0"/>
          <w:sz w:val="20"/>
          <w:szCs w:val="20"/>
          <w:lang w:val="fr-BE"/>
        </w:rPr>
      </w:pPr>
      <w:r w:rsidRPr="00EB34AF">
        <w:rPr>
          <w:bCs/>
          <w:snapToGrid w:val="0"/>
          <w:sz w:val="20"/>
          <w:szCs w:val="20"/>
        </w:rPr>
        <w:t>respecter la déontologie et l'éthique,</w:t>
      </w:r>
    </w:p>
    <w:p w14:paraId="038EA618" w14:textId="77777777" w:rsidR="00EB34AF" w:rsidRPr="00EB34AF" w:rsidRDefault="00EB34AF" w:rsidP="005742E3">
      <w:pPr>
        <w:numPr>
          <w:ilvl w:val="0"/>
          <w:numId w:val="21"/>
        </w:numPr>
        <w:tabs>
          <w:tab w:val="left" w:pos="1701"/>
        </w:tabs>
        <w:jc w:val="both"/>
        <w:rPr>
          <w:bCs/>
          <w:snapToGrid w:val="0"/>
          <w:sz w:val="20"/>
          <w:szCs w:val="20"/>
          <w:lang w:val="fr-BE"/>
        </w:rPr>
      </w:pPr>
      <w:r w:rsidRPr="00EB34AF">
        <w:rPr>
          <w:bCs/>
          <w:snapToGrid w:val="0"/>
          <w:sz w:val="20"/>
          <w:szCs w:val="20"/>
        </w:rPr>
        <w:t>appliquer la réglementation et les procédures en vigueur dans l'institution,</w:t>
      </w:r>
    </w:p>
    <w:p w14:paraId="1286A2D0" w14:textId="77777777" w:rsidR="00EB34AF" w:rsidRPr="00EB34AF" w:rsidRDefault="00EB34AF" w:rsidP="005742E3">
      <w:pPr>
        <w:numPr>
          <w:ilvl w:val="0"/>
          <w:numId w:val="21"/>
        </w:numPr>
        <w:tabs>
          <w:tab w:val="left" w:pos="1701"/>
        </w:tabs>
        <w:jc w:val="both"/>
        <w:rPr>
          <w:bCs/>
          <w:snapToGrid w:val="0"/>
          <w:sz w:val="20"/>
          <w:szCs w:val="20"/>
          <w:lang w:val="fr-BE"/>
        </w:rPr>
      </w:pPr>
      <w:r w:rsidRPr="00EB34AF">
        <w:rPr>
          <w:bCs/>
          <w:snapToGrid w:val="0"/>
          <w:sz w:val="20"/>
          <w:szCs w:val="20"/>
        </w:rPr>
        <w:t>être capable de maîtriser les connaissances théoriques et pratiques nécessaires à l’exercice de ses fonctions,</w:t>
      </w:r>
    </w:p>
    <w:p w14:paraId="504A198F" w14:textId="7DF17222" w:rsidR="00EB34AF" w:rsidRPr="00EB34AF" w:rsidRDefault="00EB34AF" w:rsidP="005742E3">
      <w:pPr>
        <w:numPr>
          <w:ilvl w:val="0"/>
          <w:numId w:val="21"/>
        </w:numPr>
        <w:tabs>
          <w:tab w:val="left" w:pos="1701"/>
        </w:tabs>
        <w:jc w:val="both"/>
        <w:rPr>
          <w:bCs/>
          <w:snapToGrid w:val="0"/>
          <w:sz w:val="20"/>
          <w:szCs w:val="20"/>
          <w:lang w:val="fr-BE"/>
        </w:rPr>
      </w:pPr>
      <w:r w:rsidRPr="00EB34AF">
        <w:rPr>
          <w:bCs/>
          <w:snapToGrid w:val="0"/>
          <w:sz w:val="20"/>
          <w:szCs w:val="20"/>
          <w:lang w:val="fr-BE"/>
        </w:rPr>
        <w:t>faire preuve de flexibilité.</w:t>
      </w:r>
    </w:p>
    <w:p w14:paraId="45C355E5" w14:textId="77777777"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L’agent sera également capable de :</w:t>
      </w:r>
    </w:p>
    <w:p w14:paraId="71C30EF3" w14:textId="77777777" w:rsidR="00EB34AF" w:rsidRPr="00EB34AF" w:rsidRDefault="00EB34AF" w:rsidP="005742E3">
      <w:pPr>
        <w:numPr>
          <w:ilvl w:val="2"/>
          <w:numId w:val="23"/>
        </w:numPr>
        <w:tabs>
          <w:tab w:val="left" w:pos="1701"/>
        </w:tabs>
        <w:jc w:val="both"/>
        <w:rPr>
          <w:bCs/>
          <w:snapToGrid w:val="0"/>
          <w:sz w:val="20"/>
          <w:szCs w:val="20"/>
        </w:rPr>
      </w:pPr>
      <w:r w:rsidRPr="00EB34AF">
        <w:rPr>
          <w:bCs/>
          <w:snapToGrid w:val="0"/>
          <w:sz w:val="20"/>
          <w:szCs w:val="20"/>
        </w:rPr>
        <w:t>assurer l’approvisionnement du poste de travail en matériel et matériaux,</w:t>
      </w:r>
    </w:p>
    <w:p w14:paraId="63217B88" w14:textId="77777777" w:rsidR="00EB34AF" w:rsidRPr="00EB34AF" w:rsidRDefault="00EB34AF" w:rsidP="005742E3">
      <w:pPr>
        <w:numPr>
          <w:ilvl w:val="2"/>
          <w:numId w:val="23"/>
        </w:numPr>
        <w:tabs>
          <w:tab w:val="left" w:pos="1701"/>
        </w:tabs>
        <w:jc w:val="both"/>
        <w:rPr>
          <w:bCs/>
          <w:snapToGrid w:val="0"/>
          <w:sz w:val="20"/>
          <w:szCs w:val="20"/>
        </w:rPr>
      </w:pPr>
      <w:r w:rsidRPr="00EB34AF">
        <w:rPr>
          <w:bCs/>
          <w:snapToGrid w:val="0"/>
          <w:sz w:val="20"/>
          <w:szCs w:val="20"/>
        </w:rPr>
        <w:t>savoir manier quelques appareils particuliers (pelles mécaniques, etc.),</w:t>
      </w:r>
    </w:p>
    <w:p w14:paraId="3B9DCF89" w14:textId="1966E48A" w:rsidR="00EB34AF" w:rsidRPr="00B47A9C" w:rsidRDefault="00EB34AF" w:rsidP="005742E3">
      <w:pPr>
        <w:numPr>
          <w:ilvl w:val="2"/>
          <w:numId w:val="23"/>
        </w:numPr>
        <w:tabs>
          <w:tab w:val="left" w:pos="1701"/>
        </w:tabs>
        <w:jc w:val="both"/>
        <w:rPr>
          <w:bCs/>
          <w:snapToGrid w:val="0"/>
          <w:sz w:val="20"/>
          <w:szCs w:val="20"/>
        </w:rPr>
      </w:pPr>
      <w:r w:rsidRPr="00EB34AF">
        <w:rPr>
          <w:bCs/>
          <w:snapToGrid w:val="0"/>
          <w:sz w:val="20"/>
          <w:szCs w:val="20"/>
        </w:rPr>
        <w:t>savoir prendre des initiatives.</w:t>
      </w:r>
    </w:p>
    <w:p w14:paraId="2C1479F7" w14:textId="79FC781C" w:rsidR="00EB34AF" w:rsidRPr="00EB34AF" w:rsidRDefault="00EB34AF" w:rsidP="005742E3">
      <w:pPr>
        <w:numPr>
          <w:ilvl w:val="0"/>
          <w:numId w:val="17"/>
        </w:numPr>
        <w:tabs>
          <w:tab w:val="num" w:pos="1260"/>
          <w:tab w:val="left" w:pos="1701"/>
        </w:tabs>
        <w:jc w:val="both"/>
        <w:rPr>
          <w:b/>
          <w:bCs/>
          <w:snapToGrid w:val="0"/>
          <w:sz w:val="20"/>
          <w:szCs w:val="20"/>
          <w:lang w:val="fr-BE"/>
        </w:rPr>
      </w:pPr>
      <w:r w:rsidRPr="00EB34AF">
        <w:rPr>
          <w:b/>
          <w:bCs/>
          <w:snapToGrid w:val="0"/>
          <w:sz w:val="20"/>
          <w:szCs w:val="20"/>
          <w:lang w:val="fr-BE"/>
        </w:rPr>
        <w:t xml:space="preserve">   de fixer comme suit les conditions de recrutement :</w:t>
      </w:r>
    </w:p>
    <w:p w14:paraId="2897D26C" w14:textId="77777777" w:rsidR="00EB34AF" w:rsidRPr="00EB34AF" w:rsidRDefault="00EB34AF" w:rsidP="005742E3">
      <w:pPr>
        <w:numPr>
          <w:ilvl w:val="0"/>
          <w:numId w:val="18"/>
        </w:numPr>
        <w:tabs>
          <w:tab w:val="left" w:pos="1701"/>
        </w:tabs>
        <w:jc w:val="both"/>
        <w:rPr>
          <w:bCs/>
          <w:snapToGrid w:val="0"/>
          <w:sz w:val="20"/>
          <w:szCs w:val="20"/>
          <w:lang w:val="fr-BE"/>
        </w:rPr>
      </w:pPr>
      <w:r w:rsidRPr="00EB34AF">
        <w:rPr>
          <w:bCs/>
          <w:snapToGrid w:val="0"/>
          <w:sz w:val="20"/>
          <w:szCs w:val="20"/>
          <w:lang w:val="fr-BE"/>
        </w:rPr>
        <w:t>être belge ou ressortissant ou non de l’Union européenne. Les ressortissants hors de l’Union européenne, restent soumis à la réglementation relative à l’occupation des agents étrangers applicable en Région wallonne ;</w:t>
      </w:r>
    </w:p>
    <w:p w14:paraId="63703CF8" w14:textId="77777777" w:rsidR="00EB34AF" w:rsidRPr="00EB34AF" w:rsidRDefault="00EB34AF" w:rsidP="005742E3">
      <w:pPr>
        <w:numPr>
          <w:ilvl w:val="0"/>
          <w:numId w:val="18"/>
        </w:numPr>
        <w:tabs>
          <w:tab w:val="left" w:pos="1701"/>
        </w:tabs>
        <w:jc w:val="both"/>
        <w:rPr>
          <w:bCs/>
          <w:snapToGrid w:val="0"/>
          <w:sz w:val="20"/>
          <w:szCs w:val="20"/>
          <w:lang w:val="fr-BE"/>
        </w:rPr>
      </w:pPr>
      <w:r w:rsidRPr="00EB34AF">
        <w:rPr>
          <w:bCs/>
          <w:snapToGrid w:val="0"/>
          <w:sz w:val="20"/>
          <w:szCs w:val="20"/>
          <w:lang w:val="fr-BE"/>
        </w:rPr>
        <w:t>jouir de ses droits civils et politiques ;</w:t>
      </w:r>
    </w:p>
    <w:p w14:paraId="63DFD7B9" w14:textId="77777777" w:rsidR="00EB34AF" w:rsidRPr="00EB34AF" w:rsidRDefault="00EB34AF" w:rsidP="005742E3">
      <w:pPr>
        <w:numPr>
          <w:ilvl w:val="0"/>
          <w:numId w:val="18"/>
        </w:numPr>
        <w:tabs>
          <w:tab w:val="left" w:pos="1701"/>
        </w:tabs>
        <w:jc w:val="both"/>
        <w:rPr>
          <w:bCs/>
          <w:snapToGrid w:val="0"/>
          <w:sz w:val="20"/>
          <w:szCs w:val="20"/>
          <w:lang w:val="fr-BE"/>
        </w:rPr>
      </w:pPr>
      <w:r w:rsidRPr="00EB34AF">
        <w:rPr>
          <w:bCs/>
          <w:snapToGrid w:val="0"/>
          <w:sz w:val="20"/>
          <w:szCs w:val="20"/>
          <w:lang w:val="fr-BE"/>
        </w:rPr>
        <w:t>être d’une conduite répondant aux exigences de la fonction ;</w:t>
      </w:r>
    </w:p>
    <w:p w14:paraId="1D63C80C" w14:textId="77777777" w:rsidR="00EB34AF" w:rsidRPr="00EB34AF" w:rsidRDefault="00EB34AF" w:rsidP="005742E3">
      <w:pPr>
        <w:numPr>
          <w:ilvl w:val="0"/>
          <w:numId w:val="18"/>
        </w:numPr>
        <w:tabs>
          <w:tab w:val="left" w:pos="1701"/>
        </w:tabs>
        <w:jc w:val="both"/>
        <w:rPr>
          <w:bCs/>
          <w:snapToGrid w:val="0"/>
          <w:sz w:val="20"/>
          <w:szCs w:val="20"/>
          <w:lang w:val="fr-BE"/>
        </w:rPr>
      </w:pPr>
      <w:r w:rsidRPr="00EB34AF">
        <w:rPr>
          <w:bCs/>
          <w:snapToGrid w:val="0"/>
          <w:sz w:val="20"/>
          <w:szCs w:val="20"/>
          <w:lang w:val="fr-BE"/>
        </w:rPr>
        <w:t>avoir une connaissance de la langue française jugée suffisante au regard de la fonction à exercer ;</w:t>
      </w:r>
    </w:p>
    <w:p w14:paraId="17FE4728" w14:textId="77777777" w:rsidR="00EB34AF" w:rsidRPr="00EB34AF" w:rsidRDefault="00EB34AF" w:rsidP="005742E3">
      <w:pPr>
        <w:numPr>
          <w:ilvl w:val="0"/>
          <w:numId w:val="18"/>
        </w:numPr>
        <w:tabs>
          <w:tab w:val="left" w:pos="1701"/>
        </w:tabs>
        <w:jc w:val="both"/>
        <w:rPr>
          <w:bCs/>
          <w:snapToGrid w:val="0"/>
          <w:sz w:val="20"/>
          <w:szCs w:val="20"/>
          <w:lang w:val="fr-BE"/>
        </w:rPr>
      </w:pPr>
      <w:r w:rsidRPr="00EB34AF">
        <w:rPr>
          <w:bCs/>
          <w:snapToGrid w:val="0"/>
          <w:sz w:val="20"/>
          <w:szCs w:val="20"/>
          <w:lang w:val="fr-BE"/>
        </w:rPr>
        <w:t>être âgé de 18 ans au moins ;</w:t>
      </w:r>
    </w:p>
    <w:p w14:paraId="456DB832" w14:textId="5472CF9F" w:rsidR="00EB34AF" w:rsidRPr="00EB34AF" w:rsidRDefault="00EB34AF" w:rsidP="005742E3">
      <w:pPr>
        <w:numPr>
          <w:ilvl w:val="0"/>
          <w:numId w:val="18"/>
        </w:numPr>
        <w:tabs>
          <w:tab w:val="left" w:pos="1701"/>
        </w:tabs>
        <w:jc w:val="both"/>
        <w:rPr>
          <w:bCs/>
          <w:snapToGrid w:val="0"/>
          <w:sz w:val="20"/>
          <w:szCs w:val="20"/>
          <w:lang w:val="fr-BE"/>
        </w:rPr>
      </w:pPr>
      <w:r w:rsidRPr="00EB34AF">
        <w:rPr>
          <w:bCs/>
          <w:snapToGrid w:val="0"/>
          <w:sz w:val="20"/>
          <w:szCs w:val="20"/>
          <w:lang w:val="fr-BE"/>
        </w:rPr>
        <w:t>être porteur d'un diplôme au moins égal à celui qui est décerné à la fin des études E.T.S.I ou après avoir suivi les cours C.T.S.I ou à l'issue de la 4ème année de l'enseignement secondaire (2ème degré - CESDD) ou posséder un titre de compétences de base délivré par le Consortium de validation de compétence et correspondant au niveau du diplôme du 2ème degré et en lien avec l'emploi considéré ou posséder un titre de formation certifié et délivré par un organisme agréé par le Gouvernement wallon ou posséder le certificat d’apprentissage homologué par la Communauté Wallonie-Bruxelles tel que délivré par l’Institut wallon de Formation en Alternance et des Indépendants et des Petites et Moyennes Entreprises (IFAPME) et en lien avec l’emploi considéré. En cas de diplôme(s) étranger(s), fournir l’équivalence délivrée par la Fédération Wallonie-Bruxelles ;</w:t>
      </w:r>
    </w:p>
    <w:p w14:paraId="413996A6" w14:textId="5393E146" w:rsidR="00EB34AF" w:rsidRPr="00EB34AF" w:rsidRDefault="00EB34AF" w:rsidP="005742E3">
      <w:pPr>
        <w:tabs>
          <w:tab w:val="left" w:pos="1701"/>
        </w:tabs>
        <w:jc w:val="both"/>
        <w:rPr>
          <w:bCs/>
          <w:snapToGrid w:val="0"/>
          <w:sz w:val="20"/>
          <w:szCs w:val="20"/>
        </w:rPr>
      </w:pPr>
      <w:r w:rsidRPr="00EB34AF">
        <w:rPr>
          <w:bCs/>
          <w:snapToGrid w:val="0"/>
          <w:sz w:val="20"/>
          <w:szCs w:val="20"/>
          <w:lang w:val="fr-BE"/>
        </w:rPr>
        <w:t>Toutes les conditions précitées devront être remplies à la date de clôture des candidatures.</w:t>
      </w:r>
    </w:p>
    <w:p w14:paraId="59553D03" w14:textId="77777777" w:rsidR="00EB34AF" w:rsidRPr="00EB34AF" w:rsidRDefault="00EB34AF" w:rsidP="005742E3">
      <w:pPr>
        <w:numPr>
          <w:ilvl w:val="0"/>
          <w:numId w:val="18"/>
        </w:numPr>
        <w:tabs>
          <w:tab w:val="left" w:pos="1701"/>
        </w:tabs>
        <w:jc w:val="both"/>
        <w:rPr>
          <w:bCs/>
          <w:snapToGrid w:val="0"/>
          <w:sz w:val="20"/>
          <w:szCs w:val="20"/>
          <w:lang w:val="fr-BE"/>
        </w:rPr>
      </w:pPr>
      <w:r w:rsidRPr="00EB34AF">
        <w:rPr>
          <w:bCs/>
          <w:snapToGrid w:val="0"/>
          <w:sz w:val="20"/>
          <w:szCs w:val="20"/>
          <w:lang w:val="fr-BE"/>
        </w:rPr>
        <w:t>satisfaire à l’examen de recrutement prescrit consistant en un maximum de trois épreuves (article 42 du statut administratif en vigueur) :</w:t>
      </w:r>
    </w:p>
    <w:p w14:paraId="36128CB5" w14:textId="77777777" w:rsidR="00EB34AF" w:rsidRPr="00EB34AF" w:rsidRDefault="00EB34AF" w:rsidP="005742E3">
      <w:pPr>
        <w:numPr>
          <w:ilvl w:val="0"/>
          <w:numId w:val="25"/>
        </w:numPr>
        <w:tabs>
          <w:tab w:val="left" w:pos="1701"/>
        </w:tabs>
        <w:jc w:val="both"/>
        <w:rPr>
          <w:bCs/>
          <w:snapToGrid w:val="0"/>
          <w:sz w:val="20"/>
          <w:szCs w:val="20"/>
          <w:lang w:val="fr-BE"/>
        </w:rPr>
      </w:pPr>
      <w:r w:rsidRPr="00EB34AF">
        <w:rPr>
          <w:bCs/>
          <w:snapToGrid w:val="0"/>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00ACD5D2" w14:textId="77777777" w:rsidR="00EB34AF" w:rsidRPr="00EB34AF" w:rsidRDefault="00EB34AF" w:rsidP="005742E3">
      <w:pPr>
        <w:numPr>
          <w:ilvl w:val="0"/>
          <w:numId w:val="25"/>
        </w:numPr>
        <w:tabs>
          <w:tab w:val="left" w:pos="1701"/>
        </w:tabs>
        <w:jc w:val="both"/>
        <w:rPr>
          <w:bCs/>
          <w:snapToGrid w:val="0"/>
          <w:sz w:val="20"/>
          <w:szCs w:val="20"/>
          <w:lang w:val="fr-BE"/>
        </w:rPr>
      </w:pPr>
      <w:r w:rsidRPr="00EB34AF">
        <w:rPr>
          <w:bCs/>
          <w:snapToGrid w:val="0"/>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01939982" w14:textId="77777777"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 xml:space="preserve">Les tests sont administrés par le personnel communal formé à leur administration et interprétation. Les résultats de ces tests sont traités dans une stricte confidentialité. </w:t>
      </w:r>
    </w:p>
    <w:p w14:paraId="1674B6E5" w14:textId="77777777"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14:paraId="169923AE" w14:textId="77777777" w:rsidR="00EB34AF" w:rsidRPr="00EB34AF" w:rsidRDefault="00EB34AF" w:rsidP="005742E3">
      <w:pPr>
        <w:numPr>
          <w:ilvl w:val="0"/>
          <w:numId w:val="26"/>
        </w:numPr>
        <w:tabs>
          <w:tab w:val="left" w:pos="1701"/>
        </w:tabs>
        <w:jc w:val="both"/>
        <w:rPr>
          <w:bCs/>
          <w:snapToGrid w:val="0"/>
          <w:sz w:val="20"/>
          <w:szCs w:val="20"/>
          <w:lang w:val="fr-BE"/>
        </w:rPr>
      </w:pPr>
      <w:r w:rsidRPr="00EB34AF">
        <w:rPr>
          <w:bCs/>
          <w:snapToGrid w:val="0"/>
          <w:sz w:val="20"/>
          <w:szCs w:val="20"/>
          <w:lang w:val="fr-BE"/>
        </w:rPr>
        <w:t xml:space="preserve">La troisième épreuve se présente sous la forme d’un entretien approfondi mené par les membres de la commission et qui permet: </w:t>
      </w:r>
    </w:p>
    <w:p w14:paraId="0BFA830C" w14:textId="77777777"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 xml:space="preserve">- d'évaluer la personnalité du candidat, à savoir ses centres d’intérêt, sa sociabilité, sa résistance au stress, son esprit d’équipe, sa stabilité émotionnelle, sa faculté d’adaptation, etc.; </w:t>
      </w:r>
    </w:p>
    <w:p w14:paraId="2482215D" w14:textId="77777777"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 xml:space="preserve">- de s’informer sur ses motivations, à savoir son intérêt pour la fonction, les besoins et valeurs qu’il cherche à satisfaire dans la vie professionnelle et qui doivent être en adéquation avec ce qui est proposé; </w:t>
      </w:r>
    </w:p>
    <w:p w14:paraId="2F46BF3F" w14:textId="77777777"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 xml:space="preserve">- d'évaluer ses compétences en analysant formations et expériences pour déterminer le niveau d’adéquation avec les compétences requises par la fonction à pourvoir; </w:t>
      </w:r>
    </w:p>
    <w:p w14:paraId="48239689" w14:textId="77777777"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 xml:space="preserve">- d'évaluer ses aptitudes, à savoir son potentiel évolutif; </w:t>
      </w:r>
    </w:p>
    <w:p w14:paraId="3EBF40CA" w14:textId="6B362473"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 d'évaluer son niveau de raisonnement notamment par l’analyse de cas pratiques.</w:t>
      </w:r>
    </w:p>
    <w:p w14:paraId="1849CDCB" w14:textId="172150CF"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w:t>
      </w:r>
    </w:p>
    <w:p w14:paraId="63D23B4A" w14:textId="71C03B23" w:rsidR="00EB34AF" w:rsidRPr="00EB34AF" w:rsidRDefault="00EB34AF" w:rsidP="005742E3">
      <w:pPr>
        <w:numPr>
          <w:ilvl w:val="0"/>
          <w:numId w:val="17"/>
        </w:numPr>
        <w:tabs>
          <w:tab w:val="left" w:pos="1701"/>
        </w:tabs>
        <w:jc w:val="both"/>
        <w:rPr>
          <w:b/>
          <w:bCs/>
          <w:snapToGrid w:val="0"/>
          <w:sz w:val="20"/>
          <w:szCs w:val="20"/>
          <w:lang w:val="fr-BE"/>
        </w:rPr>
      </w:pPr>
      <w:r w:rsidRPr="00EB34AF">
        <w:rPr>
          <w:b/>
          <w:bCs/>
          <w:snapToGrid w:val="0"/>
          <w:sz w:val="20"/>
          <w:szCs w:val="20"/>
          <w:lang w:val="fr-BE"/>
        </w:rPr>
        <w:t xml:space="preserve">d’arrêter comme suit le mode de constitution de la commission de sélection </w:t>
      </w:r>
      <w:r w:rsidRPr="00EB34AF">
        <w:rPr>
          <w:bCs/>
          <w:snapToGrid w:val="0"/>
          <w:sz w:val="20"/>
          <w:szCs w:val="20"/>
          <w:lang w:val="fr-BE"/>
        </w:rPr>
        <w:t>en ce compris les qualifications requises pour y siéger :</w:t>
      </w:r>
    </w:p>
    <w:p w14:paraId="1339656B" w14:textId="77777777"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14:paraId="1BF4840D" w14:textId="77777777"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La constitution de celle-ci est confiée au Collège communal.</w:t>
      </w:r>
    </w:p>
    <w:p w14:paraId="0E7AB9D2" w14:textId="77777777"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 xml:space="preserve">La commission de sélection désigne un président en son sein. </w:t>
      </w:r>
    </w:p>
    <w:p w14:paraId="0B0ED3C8" w14:textId="76A99B68"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Un agent du service du personnel assure le secrétariat de la Commission de sélection.</w:t>
      </w:r>
    </w:p>
    <w:p w14:paraId="5B79BD0D" w14:textId="63BBE1FC"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57C94868" w14:textId="674D6195" w:rsidR="00EB34AF" w:rsidRPr="00EB34AF" w:rsidRDefault="00EB34AF" w:rsidP="005742E3">
      <w:pPr>
        <w:numPr>
          <w:ilvl w:val="0"/>
          <w:numId w:val="17"/>
        </w:numPr>
        <w:tabs>
          <w:tab w:val="left" w:pos="1701"/>
        </w:tabs>
        <w:jc w:val="both"/>
        <w:rPr>
          <w:b/>
          <w:bCs/>
          <w:snapToGrid w:val="0"/>
          <w:sz w:val="20"/>
          <w:szCs w:val="20"/>
          <w:lang w:val="fr-BE"/>
        </w:rPr>
      </w:pPr>
      <w:r w:rsidRPr="00EB34AF">
        <w:rPr>
          <w:b/>
          <w:bCs/>
          <w:snapToGrid w:val="0"/>
          <w:sz w:val="20"/>
          <w:szCs w:val="20"/>
          <w:lang w:val="fr-BE"/>
        </w:rPr>
        <w:t>d’adopter l’offre d’emploi ci-jointe ;</w:t>
      </w:r>
    </w:p>
    <w:p w14:paraId="6D1E952E" w14:textId="6ABE2DAF" w:rsidR="00EB34AF" w:rsidRPr="00EB34AF" w:rsidRDefault="00EB34AF" w:rsidP="005742E3">
      <w:pPr>
        <w:numPr>
          <w:ilvl w:val="0"/>
          <w:numId w:val="17"/>
        </w:numPr>
        <w:tabs>
          <w:tab w:val="left" w:pos="1701"/>
        </w:tabs>
        <w:jc w:val="both"/>
        <w:rPr>
          <w:bCs/>
          <w:snapToGrid w:val="0"/>
          <w:sz w:val="20"/>
          <w:szCs w:val="20"/>
          <w:lang w:val="fr-BE"/>
        </w:rPr>
      </w:pPr>
      <w:r w:rsidRPr="00EB34AF">
        <w:rPr>
          <w:b/>
          <w:bCs/>
          <w:snapToGrid w:val="0"/>
          <w:sz w:val="20"/>
          <w:szCs w:val="20"/>
          <w:lang w:val="fr-BE"/>
        </w:rPr>
        <w:t>de faire publier cette offre d’emploi</w:t>
      </w:r>
      <w:r w:rsidRPr="00EB34AF">
        <w:rPr>
          <w:bCs/>
          <w:snapToGrid w:val="0"/>
          <w:sz w:val="20"/>
          <w:szCs w:val="20"/>
          <w:lang w:val="fr-BE"/>
        </w:rPr>
        <w:t xml:space="preserve"> pendant quinze jours au moins aux lieux habituels d’affichage situés sur le territoire de la commune, ainsi que dans des journaux locaux. Elle sera également disponible sur les sites Internet de la Commune d’AUBANGE et du FOREM.</w:t>
      </w:r>
    </w:p>
    <w:p w14:paraId="4F37AB58" w14:textId="1D8486FB" w:rsidR="00EB34AF" w:rsidRPr="00EB34AF" w:rsidRDefault="00EB34AF" w:rsidP="005742E3">
      <w:pPr>
        <w:numPr>
          <w:ilvl w:val="0"/>
          <w:numId w:val="17"/>
        </w:numPr>
        <w:tabs>
          <w:tab w:val="left" w:pos="1701"/>
        </w:tabs>
        <w:jc w:val="both"/>
        <w:rPr>
          <w:b/>
          <w:bCs/>
          <w:snapToGrid w:val="0"/>
          <w:sz w:val="20"/>
          <w:szCs w:val="20"/>
          <w:lang w:val="fr-BE"/>
        </w:rPr>
      </w:pPr>
      <w:r w:rsidRPr="00EB34AF">
        <w:rPr>
          <w:b/>
          <w:bCs/>
          <w:snapToGrid w:val="0"/>
          <w:sz w:val="20"/>
          <w:szCs w:val="20"/>
          <w:lang w:val="fr-BE"/>
        </w:rPr>
        <w:t>d’arrêter comme suit les modalités de dépôt des candidatures :</w:t>
      </w:r>
    </w:p>
    <w:p w14:paraId="25B5419C" w14:textId="77777777" w:rsidR="00EB34AF" w:rsidRPr="00EB34AF" w:rsidRDefault="00EB34AF" w:rsidP="005742E3">
      <w:pPr>
        <w:tabs>
          <w:tab w:val="left" w:pos="1701"/>
        </w:tabs>
        <w:jc w:val="both"/>
        <w:rPr>
          <w:b/>
          <w:bCs/>
          <w:snapToGrid w:val="0"/>
          <w:sz w:val="20"/>
          <w:szCs w:val="20"/>
          <w:lang w:val="fr-BE"/>
        </w:rPr>
      </w:pPr>
      <w:r w:rsidRPr="00EB34AF">
        <w:rPr>
          <w:bCs/>
          <w:snapToGrid w:val="0"/>
          <w:sz w:val="20"/>
          <w:szCs w:val="20"/>
          <w:lang w:val="fr-BE"/>
        </w:rPr>
        <w:t>Les candidatures accompagnées des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14:paraId="42AE5436" w14:textId="003B0781"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 xml:space="preserve">Les documents à annexer à l’acte de candidature sont les suivants : </w:t>
      </w:r>
    </w:p>
    <w:p w14:paraId="34E172C3" w14:textId="77777777" w:rsidR="00EB34AF" w:rsidRPr="00EB34AF" w:rsidRDefault="00EB34AF" w:rsidP="005742E3">
      <w:pPr>
        <w:numPr>
          <w:ilvl w:val="0"/>
          <w:numId w:val="19"/>
        </w:numPr>
        <w:tabs>
          <w:tab w:val="left" w:pos="1701"/>
        </w:tabs>
        <w:jc w:val="both"/>
        <w:rPr>
          <w:bCs/>
          <w:snapToGrid w:val="0"/>
          <w:sz w:val="20"/>
          <w:szCs w:val="20"/>
          <w:lang w:val="fr-BE"/>
        </w:rPr>
      </w:pPr>
      <w:r w:rsidRPr="00EB34AF">
        <w:rPr>
          <w:bCs/>
          <w:snapToGrid w:val="0"/>
          <w:sz w:val="20"/>
          <w:szCs w:val="20"/>
          <w:lang w:val="fr-BE"/>
        </w:rPr>
        <w:t>lettre de motivation ;</w:t>
      </w:r>
    </w:p>
    <w:p w14:paraId="47FC5FD5" w14:textId="77777777" w:rsidR="00EB34AF" w:rsidRPr="00EB34AF" w:rsidRDefault="00EB34AF" w:rsidP="005742E3">
      <w:pPr>
        <w:numPr>
          <w:ilvl w:val="0"/>
          <w:numId w:val="19"/>
        </w:numPr>
        <w:tabs>
          <w:tab w:val="left" w:pos="1701"/>
        </w:tabs>
        <w:jc w:val="both"/>
        <w:rPr>
          <w:bCs/>
          <w:snapToGrid w:val="0"/>
          <w:sz w:val="20"/>
          <w:szCs w:val="20"/>
        </w:rPr>
      </w:pPr>
      <w:r w:rsidRPr="00EB34AF">
        <w:rPr>
          <w:bCs/>
          <w:snapToGrid w:val="0"/>
          <w:sz w:val="20"/>
          <w:szCs w:val="20"/>
          <w:lang w:val="fr-BE"/>
        </w:rPr>
        <w:t>curriculum vitae ;</w:t>
      </w:r>
    </w:p>
    <w:p w14:paraId="37F542AD" w14:textId="77777777" w:rsidR="00EB34AF" w:rsidRPr="00EB34AF" w:rsidRDefault="00EB34AF" w:rsidP="005742E3">
      <w:pPr>
        <w:numPr>
          <w:ilvl w:val="0"/>
          <w:numId w:val="19"/>
        </w:numPr>
        <w:tabs>
          <w:tab w:val="left" w:pos="1701"/>
        </w:tabs>
        <w:jc w:val="both"/>
        <w:rPr>
          <w:bCs/>
          <w:snapToGrid w:val="0"/>
          <w:sz w:val="20"/>
          <w:szCs w:val="20"/>
        </w:rPr>
      </w:pPr>
      <w:r w:rsidRPr="00EB34AF">
        <w:rPr>
          <w:bCs/>
          <w:snapToGrid w:val="0"/>
          <w:sz w:val="20"/>
          <w:szCs w:val="20"/>
          <w:lang w:val="fr-BE"/>
        </w:rPr>
        <w:t>copie du diplôme requis ou de l’équivalence ;</w:t>
      </w:r>
    </w:p>
    <w:p w14:paraId="570BA796" w14:textId="77777777" w:rsidR="00EB34AF" w:rsidRPr="00EB34AF" w:rsidRDefault="00EB34AF" w:rsidP="005742E3">
      <w:pPr>
        <w:numPr>
          <w:ilvl w:val="0"/>
          <w:numId w:val="19"/>
        </w:numPr>
        <w:tabs>
          <w:tab w:val="left" w:pos="1701"/>
        </w:tabs>
        <w:jc w:val="both"/>
        <w:rPr>
          <w:bCs/>
          <w:snapToGrid w:val="0"/>
          <w:sz w:val="20"/>
          <w:szCs w:val="20"/>
        </w:rPr>
      </w:pPr>
      <w:r w:rsidRPr="00EB34AF">
        <w:rPr>
          <w:bCs/>
          <w:snapToGrid w:val="0"/>
          <w:sz w:val="20"/>
          <w:szCs w:val="20"/>
          <w:lang w:val="fr-BE"/>
        </w:rPr>
        <w:t>copie du permis de séjour, le cas échéant ;</w:t>
      </w:r>
    </w:p>
    <w:p w14:paraId="407C35B1" w14:textId="5265401C" w:rsidR="00EB34AF" w:rsidRPr="00EB34AF" w:rsidRDefault="00EB34AF" w:rsidP="005742E3">
      <w:pPr>
        <w:numPr>
          <w:ilvl w:val="0"/>
          <w:numId w:val="19"/>
        </w:numPr>
        <w:tabs>
          <w:tab w:val="left" w:pos="1701"/>
        </w:tabs>
        <w:jc w:val="both"/>
        <w:rPr>
          <w:bCs/>
          <w:snapToGrid w:val="0"/>
          <w:sz w:val="20"/>
          <w:szCs w:val="20"/>
        </w:rPr>
      </w:pPr>
      <w:r w:rsidRPr="00EB34AF">
        <w:rPr>
          <w:bCs/>
          <w:snapToGrid w:val="0"/>
          <w:sz w:val="20"/>
          <w:szCs w:val="20"/>
          <w:lang w:val="fr-BE"/>
        </w:rPr>
        <w:t>document(s) d’aide à l’emploi, le cas échéant.</w:t>
      </w:r>
    </w:p>
    <w:p w14:paraId="2CFF5984" w14:textId="78BAEF44" w:rsidR="00EB34AF" w:rsidRPr="00EB34AF" w:rsidRDefault="00EB34AF" w:rsidP="005742E3">
      <w:pPr>
        <w:tabs>
          <w:tab w:val="left" w:pos="1701"/>
        </w:tabs>
        <w:jc w:val="both"/>
        <w:rPr>
          <w:bCs/>
          <w:snapToGrid w:val="0"/>
          <w:sz w:val="20"/>
          <w:szCs w:val="20"/>
        </w:rPr>
      </w:pPr>
      <w:r w:rsidRPr="00EB34AF">
        <w:rPr>
          <w:bCs/>
          <w:snapToGrid w:val="0"/>
          <w:sz w:val="20"/>
          <w:szCs w:val="20"/>
          <w:lang w:val="fr-BE"/>
        </w:rPr>
        <w:t>Tout dossier incomplet à la date de clôture du dépôt des candidatures sera écarté d’office.</w:t>
      </w:r>
    </w:p>
    <w:p w14:paraId="5B19DE37" w14:textId="77777777" w:rsidR="00EB34AF" w:rsidRPr="00EB34AF" w:rsidRDefault="00EB34AF" w:rsidP="005742E3">
      <w:pPr>
        <w:tabs>
          <w:tab w:val="left" w:pos="1701"/>
        </w:tabs>
        <w:jc w:val="both"/>
        <w:rPr>
          <w:bCs/>
          <w:snapToGrid w:val="0"/>
          <w:sz w:val="20"/>
          <w:szCs w:val="20"/>
        </w:rPr>
      </w:pPr>
      <w:r w:rsidRPr="00EB34AF">
        <w:rPr>
          <w:bCs/>
          <w:snapToGrid w:val="0"/>
          <w:sz w:val="20"/>
          <w:szCs w:val="20"/>
          <w:lang w:val="fr-BE"/>
        </w:rPr>
        <w:t>En cas de réussite des épreuves, les candidats devront aussi fournir un :</w:t>
      </w:r>
      <w:r w:rsidRPr="00EB34AF">
        <w:rPr>
          <w:bCs/>
          <w:snapToGrid w:val="0"/>
          <w:sz w:val="20"/>
          <w:szCs w:val="20"/>
        </w:rPr>
        <w:t xml:space="preserve"> </w:t>
      </w:r>
    </w:p>
    <w:p w14:paraId="0A6EC5D7" w14:textId="77777777" w:rsidR="00EB34AF" w:rsidRPr="00EB34AF" w:rsidRDefault="00EB34AF" w:rsidP="005742E3">
      <w:pPr>
        <w:numPr>
          <w:ilvl w:val="0"/>
          <w:numId w:val="20"/>
        </w:numPr>
        <w:tabs>
          <w:tab w:val="left" w:pos="1701"/>
        </w:tabs>
        <w:jc w:val="both"/>
        <w:rPr>
          <w:bCs/>
          <w:snapToGrid w:val="0"/>
          <w:sz w:val="20"/>
          <w:szCs w:val="20"/>
        </w:rPr>
      </w:pPr>
      <w:r w:rsidRPr="00EB34AF">
        <w:rPr>
          <w:bCs/>
          <w:snapToGrid w:val="0"/>
          <w:sz w:val="20"/>
          <w:szCs w:val="20"/>
          <w:lang w:val="fr-BE"/>
        </w:rPr>
        <w:t>extrait de casier judiciaire daté de moins de 3 mois,</w:t>
      </w:r>
    </w:p>
    <w:p w14:paraId="56A8851F" w14:textId="77777777" w:rsidR="00EB34AF" w:rsidRPr="00EB34AF" w:rsidRDefault="00EB34AF" w:rsidP="005742E3">
      <w:pPr>
        <w:numPr>
          <w:ilvl w:val="0"/>
          <w:numId w:val="20"/>
        </w:numPr>
        <w:tabs>
          <w:tab w:val="left" w:pos="1701"/>
        </w:tabs>
        <w:jc w:val="both"/>
        <w:rPr>
          <w:bCs/>
          <w:snapToGrid w:val="0"/>
          <w:sz w:val="20"/>
          <w:szCs w:val="20"/>
        </w:rPr>
      </w:pPr>
      <w:r w:rsidRPr="00EB34AF">
        <w:rPr>
          <w:bCs/>
          <w:snapToGrid w:val="0"/>
          <w:sz w:val="20"/>
          <w:szCs w:val="20"/>
          <w:lang w:val="fr-BE"/>
        </w:rPr>
        <w:t>extrait d’acte de naissance,</w:t>
      </w:r>
    </w:p>
    <w:p w14:paraId="1A07E30F" w14:textId="77777777" w:rsidR="00EB34AF" w:rsidRPr="00EB34AF" w:rsidRDefault="00EB34AF" w:rsidP="005742E3">
      <w:pPr>
        <w:numPr>
          <w:ilvl w:val="0"/>
          <w:numId w:val="20"/>
        </w:numPr>
        <w:tabs>
          <w:tab w:val="left" w:pos="1701"/>
        </w:tabs>
        <w:jc w:val="both"/>
        <w:rPr>
          <w:bCs/>
          <w:snapToGrid w:val="0"/>
          <w:sz w:val="20"/>
          <w:szCs w:val="20"/>
        </w:rPr>
      </w:pPr>
      <w:r w:rsidRPr="00EB34AF">
        <w:rPr>
          <w:bCs/>
          <w:snapToGrid w:val="0"/>
          <w:sz w:val="20"/>
          <w:szCs w:val="20"/>
          <w:lang w:val="fr-BE"/>
        </w:rPr>
        <w:t>certificat de domicile et de nationalité daté de moins de 3 mois,</w:t>
      </w:r>
    </w:p>
    <w:p w14:paraId="4B96C9A0" w14:textId="7D809BC9" w:rsidR="00EB34AF" w:rsidRPr="00EB34AF" w:rsidRDefault="00EB34AF" w:rsidP="005742E3">
      <w:pPr>
        <w:numPr>
          <w:ilvl w:val="0"/>
          <w:numId w:val="20"/>
        </w:numPr>
        <w:tabs>
          <w:tab w:val="left" w:pos="1701"/>
        </w:tabs>
        <w:jc w:val="both"/>
        <w:rPr>
          <w:bCs/>
          <w:snapToGrid w:val="0"/>
          <w:sz w:val="20"/>
          <w:szCs w:val="20"/>
        </w:rPr>
      </w:pPr>
      <w:r w:rsidRPr="00EB34AF">
        <w:rPr>
          <w:bCs/>
          <w:snapToGrid w:val="0"/>
          <w:sz w:val="20"/>
          <w:szCs w:val="20"/>
          <w:lang w:val="fr-BE"/>
        </w:rPr>
        <w:t>justificatif(s) ou attestation(s) d’expérience professionnelle.</w:t>
      </w:r>
      <w:r w:rsidRPr="00EB34AF">
        <w:rPr>
          <w:bCs/>
          <w:snapToGrid w:val="0"/>
          <w:sz w:val="20"/>
          <w:szCs w:val="20"/>
          <w:lang w:val="fr-BE"/>
        </w:rPr>
        <w:tab/>
      </w:r>
    </w:p>
    <w:p w14:paraId="12A48249" w14:textId="59233602" w:rsidR="00EB34AF" w:rsidRPr="00EB34AF" w:rsidRDefault="00EB34AF" w:rsidP="005742E3">
      <w:pPr>
        <w:numPr>
          <w:ilvl w:val="0"/>
          <w:numId w:val="17"/>
        </w:numPr>
        <w:tabs>
          <w:tab w:val="left" w:pos="1701"/>
        </w:tabs>
        <w:jc w:val="both"/>
        <w:rPr>
          <w:b/>
          <w:bCs/>
          <w:snapToGrid w:val="0"/>
          <w:sz w:val="20"/>
          <w:szCs w:val="20"/>
          <w:lang w:val="fr-BE"/>
        </w:rPr>
      </w:pPr>
      <w:r w:rsidRPr="00EB34AF">
        <w:rPr>
          <w:b/>
          <w:bCs/>
          <w:snapToGrid w:val="0"/>
          <w:sz w:val="20"/>
          <w:szCs w:val="20"/>
          <w:lang w:val="fr-BE"/>
        </w:rPr>
        <w:t xml:space="preserve">   d’apporter les précisions suivantes :</w:t>
      </w:r>
    </w:p>
    <w:p w14:paraId="08AF61DE" w14:textId="36DBDF9E"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 xml:space="preserve">L’article 37 du statut administratif approuvé n’est pas d’application pour ce recrutement spécifique. </w:t>
      </w:r>
    </w:p>
    <w:p w14:paraId="7763AFA0" w14:textId="2C1E71AA"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L’emploi sera rétribué au barème D2 de départ de la R.G.B. selon ancienneté pécuniaire utile et admissible.</w:t>
      </w:r>
    </w:p>
    <w:p w14:paraId="578F4A21" w14:textId="26FB4241"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5492080E" w14:textId="102973A2"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59D7BCB4" w14:textId="2145D449" w:rsidR="00EB34AF" w:rsidRPr="00EB34AF" w:rsidRDefault="00EB34AF" w:rsidP="005742E3">
      <w:pPr>
        <w:tabs>
          <w:tab w:val="left" w:pos="1701"/>
        </w:tabs>
        <w:jc w:val="both"/>
        <w:rPr>
          <w:bCs/>
          <w:snapToGrid w:val="0"/>
          <w:sz w:val="20"/>
          <w:szCs w:val="20"/>
          <w:lang w:val="fr-BE"/>
        </w:rPr>
      </w:pPr>
      <w:r w:rsidRPr="00EB34AF">
        <w:rPr>
          <w:bCs/>
          <w:snapToGrid w:val="0"/>
          <w:sz w:val="20"/>
          <w:szCs w:val="20"/>
          <w:lang w:val="fr-BE"/>
        </w:rPr>
        <w:t>Le chapitre V (Recrutement) du statut administratif attaché au personnel communal non enseignant de la Commune d’Aubange en vigueur détaille la procédure applicable.</w:t>
      </w:r>
    </w:p>
    <w:p w14:paraId="446F278C" w14:textId="77777777" w:rsidR="00EB34AF" w:rsidRPr="00EB34AF" w:rsidRDefault="00EB34AF" w:rsidP="005742E3">
      <w:pPr>
        <w:numPr>
          <w:ilvl w:val="0"/>
          <w:numId w:val="17"/>
        </w:numPr>
        <w:tabs>
          <w:tab w:val="left" w:pos="1701"/>
        </w:tabs>
        <w:jc w:val="both"/>
        <w:rPr>
          <w:bCs/>
          <w:snapToGrid w:val="0"/>
          <w:sz w:val="20"/>
          <w:szCs w:val="20"/>
          <w:lang w:val="fr-BE"/>
        </w:rPr>
      </w:pPr>
      <w:r w:rsidRPr="00EB34AF">
        <w:rPr>
          <w:b/>
          <w:bCs/>
          <w:snapToGrid w:val="0"/>
          <w:sz w:val="20"/>
          <w:szCs w:val="20"/>
          <w:lang w:val="fr-BE"/>
        </w:rPr>
        <w:t>de charger, pour le surplus</w:t>
      </w:r>
      <w:r w:rsidRPr="00EB34AF">
        <w:rPr>
          <w:bCs/>
          <w:snapToGrid w:val="0"/>
          <w:sz w:val="20"/>
          <w:szCs w:val="20"/>
          <w:lang w:val="fr-BE"/>
        </w:rPr>
        <w:t>, le Collège Communal de toutes les formalités et démarches requises par la procédure de recrutement, de l’organisation et du déroulement des épreuves d’examen, à l’exclusion des pouvoirs attachés par le Statut Administratif  à la commission de sélection.</w:t>
      </w:r>
    </w:p>
    <w:p w14:paraId="32463D45" w14:textId="77777777" w:rsidR="00EB34AF" w:rsidRPr="001A5A0D" w:rsidRDefault="00EB34AF" w:rsidP="005742E3">
      <w:pPr>
        <w:tabs>
          <w:tab w:val="left" w:pos="1701"/>
        </w:tabs>
        <w:jc w:val="both"/>
        <w:rPr>
          <w:b/>
          <w:sz w:val="20"/>
          <w:szCs w:val="20"/>
          <w:lang w:val="fr-BE"/>
        </w:rPr>
      </w:pPr>
    </w:p>
    <w:p w14:paraId="5F8EDA05" w14:textId="13CED31E" w:rsidR="005F799E" w:rsidRPr="005F799E" w:rsidRDefault="00452CAC" w:rsidP="005742E3">
      <w:pPr>
        <w:tabs>
          <w:tab w:val="left" w:pos="1701"/>
        </w:tabs>
        <w:jc w:val="both"/>
        <w:rPr>
          <w:b/>
          <w:sz w:val="20"/>
          <w:szCs w:val="20"/>
          <w:u w:val="single"/>
        </w:rPr>
      </w:pPr>
      <w:r>
        <w:rPr>
          <w:b/>
          <w:sz w:val="20"/>
          <w:szCs w:val="20"/>
          <w:u w:val="single"/>
          <w:lang w:val="fr-BE"/>
        </w:rPr>
        <w:t>Point n°2</w:t>
      </w:r>
      <w:r w:rsidR="001D1493">
        <w:rPr>
          <w:b/>
          <w:sz w:val="20"/>
          <w:szCs w:val="20"/>
          <w:u w:val="single"/>
          <w:lang w:val="fr-BE"/>
        </w:rPr>
        <w:t>0</w:t>
      </w:r>
      <w:r>
        <w:rPr>
          <w:b/>
          <w:sz w:val="20"/>
          <w:szCs w:val="20"/>
          <w:u w:val="single"/>
          <w:lang w:val="fr-BE"/>
        </w:rPr>
        <w:t xml:space="preserve"> – Délibération</w:t>
      </w:r>
      <w:r w:rsidR="00AB7A2E" w:rsidRPr="00AB7A2E">
        <w:rPr>
          <w:b/>
          <w:sz w:val="20"/>
          <w:szCs w:val="20"/>
          <w:u w:val="single"/>
          <w:lang w:val="fr-BE"/>
        </w:rPr>
        <w:t xml:space="preserve"> n°</w:t>
      </w:r>
      <w:r w:rsidR="00AE649E" w:rsidRPr="00111CDC">
        <w:rPr>
          <w:b/>
          <w:sz w:val="20"/>
          <w:szCs w:val="20"/>
          <w:u w:val="single"/>
          <w:lang w:val="fr-BE"/>
        </w:rPr>
        <w:t>908</w:t>
      </w:r>
      <w:r w:rsidRPr="00111CDC">
        <w:rPr>
          <w:b/>
          <w:sz w:val="20"/>
          <w:szCs w:val="20"/>
          <w:u w:val="single"/>
          <w:lang w:val="fr-BE"/>
        </w:rPr>
        <w:t> :</w:t>
      </w:r>
      <w:r w:rsidR="005F799E" w:rsidRPr="00111CDC">
        <w:rPr>
          <w:rFonts w:asciiTheme="minorHAnsi" w:eastAsiaTheme="minorHAnsi" w:hAnsiTheme="minorHAnsi" w:cstheme="minorHAnsi"/>
          <w:b/>
          <w:bCs/>
          <w:sz w:val="22"/>
          <w:szCs w:val="22"/>
          <w:u w:val="single"/>
          <w:lang w:eastAsia="en-US"/>
        </w:rPr>
        <w:t xml:space="preserve"> </w:t>
      </w:r>
      <w:r w:rsidR="005F799E" w:rsidRPr="00111CDC">
        <w:rPr>
          <w:b/>
          <w:bCs/>
          <w:sz w:val="20"/>
          <w:szCs w:val="20"/>
          <w:u w:val="single"/>
        </w:rPr>
        <w:t>Décision</w:t>
      </w:r>
      <w:r w:rsidR="005F799E" w:rsidRPr="005F799E">
        <w:rPr>
          <w:b/>
          <w:bCs/>
          <w:sz w:val="20"/>
          <w:szCs w:val="20"/>
          <w:u w:val="single"/>
        </w:rPr>
        <w:t xml:space="preserve"> de modification de voirie par la création d'une assiette publique reprenant la voirie cyclable entre MUSSON et HALANZY et validation de l'enquête publique y relative.</w:t>
      </w:r>
    </w:p>
    <w:p w14:paraId="4282758B" w14:textId="77777777" w:rsidR="005F799E" w:rsidRPr="005F799E" w:rsidRDefault="005F799E" w:rsidP="005742E3">
      <w:pPr>
        <w:spacing w:line="276" w:lineRule="auto"/>
        <w:jc w:val="both"/>
        <w:rPr>
          <w:sz w:val="20"/>
          <w:szCs w:val="20"/>
          <w:lang w:val="fr-BE" w:eastAsia="fr-BE"/>
        </w:rPr>
      </w:pPr>
      <w:r w:rsidRPr="005F799E">
        <w:rPr>
          <w:sz w:val="20"/>
          <w:szCs w:val="20"/>
          <w:lang w:val="fr-BE" w:eastAsia="fr-BE"/>
        </w:rPr>
        <w:t>Le Conseil,</w:t>
      </w:r>
    </w:p>
    <w:p w14:paraId="21E432EF" w14:textId="77777777" w:rsidR="005F799E" w:rsidRPr="005F799E" w:rsidRDefault="005F799E" w:rsidP="005742E3">
      <w:pPr>
        <w:spacing w:line="276" w:lineRule="auto"/>
        <w:jc w:val="both"/>
        <w:rPr>
          <w:sz w:val="20"/>
          <w:szCs w:val="20"/>
          <w:lang w:val="fr-BE" w:eastAsia="fr-BE"/>
        </w:rPr>
      </w:pPr>
      <w:r w:rsidRPr="005F799E">
        <w:rPr>
          <w:sz w:val="20"/>
          <w:szCs w:val="20"/>
          <w:lang w:val="fr-BE" w:eastAsia="fr-BE"/>
        </w:rPr>
        <w:t>Vu le Code de la Démocratie Locale, notamment l’article L1122-30, alinéa 1er,</w:t>
      </w:r>
    </w:p>
    <w:p w14:paraId="4A82C1B5" w14:textId="77777777" w:rsidR="005F799E" w:rsidRPr="005F799E" w:rsidRDefault="005F799E" w:rsidP="005742E3">
      <w:pPr>
        <w:spacing w:line="276" w:lineRule="auto"/>
        <w:jc w:val="both"/>
        <w:rPr>
          <w:sz w:val="20"/>
          <w:szCs w:val="20"/>
          <w:lang w:val="fr-BE" w:eastAsia="fr-BE"/>
        </w:rPr>
      </w:pPr>
      <w:r w:rsidRPr="005F799E">
        <w:rPr>
          <w:sz w:val="20"/>
          <w:szCs w:val="20"/>
          <w:lang w:val="fr-BE" w:eastAsia="fr-BE"/>
        </w:rPr>
        <w:t>Vu le décret du 6 février 2014 relatif à la voirie communale ;</w:t>
      </w:r>
    </w:p>
    <w:p w14:paraId="154E1027" w14:textId="77777777" w:rsidR="005F799E" w:rsidRPr="005F799E" w:rsidRDefault="005F799E" w:rsidP="005742E3">
      <w:pPr>
        <w:spacing w:line="276" w:lineRule="auto"/>
        <w:jc w:val="both"/>
        <w:rPr>
          <w:sz w:val="20"/>
          <w:szCs w:val="20"/>
          <w:lang w:val="fr-BE" w:eastAsia="fr-BE"/>
        </w:rPr>
      </w:pPr>
      <w:r w:rsidRPr="005F799E">
        <w:rPr>
          <w:sz w:val="20"/>
          <w:szCs w:val="20"/>
          <w:lang w:val="fr-BE" w:eastAsia="fr-BE"/>
        </w:rPr>
        <w:t xml:space="preserve">Considérant la demande de permis d’urbanisme par l’Administration Communale d’Aubange, visant la création d’une liaison cyclo-piétonne entre </w:t>
      </w:r>
      <w:proofErr w:type="spellStart"/>
      <w:r w:rsidRPr="005F799E">
        <w:rPr>
          <w:sz w:val="20"/>
          <w:szCs w:val="20"/>
          <w:lang w:val="fr-BE" w:eastAsia="fr-BE"/>
        </w:rPr>
        <w:t>Musson</w:t>
      </w:r>
      <w:proofErr w:type="spellEnd"/>
      <w:r w:rsidRPr="005F799E">
        <w:rPr>
          <w:sz w:val="20"/>
          <w:szCs w:val="20"/>
          <w:lang w:val="fr-BE" w:eastAsia="fr-BE"/>
        </w:rPr>
        <w:t xml:space="preserve"> et </w:t>
      </w:r>
      <w:proofErr w:type="spellStart"/>
      <w:r w:rsidRPr="005F799E">
        <w:rPr>
          <w:sz w:val="20"/>
          <w:szCs w:val="20"/>
          <w:lang w:val="fr-BE" w:eastAsia="fr-BE"/>
        </w:rPr>
        <w:t>Halanzy</w:t>
      </w:r>
      <w:proofErr w:type="spellEnd"/>
      <w:r w:rsidRPr="005F799E">
        <w:rPr>
          <w:sz w:val="20"/>
          <w:szCs w:val="20"/>
          <w:lang w:val="fr-BE" w:eastAsia="fr-BE"/>
        </w:rPr>
        <w:t xml:space="preserve">, dans le cadre des liaisons inter-villages souhaitées par les communes ; </w:t>
      </w:r>
    </w:p>
    <w:p w14:paraId="6ECE6203" w14:textId="77777777" w:rsidR="005F799E" w:rsidRPr="005F799E" w:rsidRDefault="005F799E" w:rsidP="005742E3">
      <w:pPr>
        <w:jc w:val="both"/>
        <w:rPr>
          <w:sz w:val="20"/>
          <w:szCs w:val="20"/>
          <w:lang w:val="fr-BE" w:eastAsia="fr-BE"/>
        </w:rPr>
      </w:pPr>
      <w:r w:rsidRPr="005F799E">
        <w:rPr>
          <w:sz w:val="20"/>
          <w:szCs w:val="20"/>
          <w:lang w:val="fr-BE" w:eastAsia="fr-BE"/>
        </w:rPr>
        <w:t xml:space="preserve">Considérant que le parcours à créer sur </w:t>
      </w:r>
      <w:proofErr w:type="gramStart"/>
      <w:r w:rsidRPr="005F799E">
        <w:rPr>
          <w:sz w:val="20"/>
          <w:szCs w:val="20"/>
          <w:lang w:val="fr-BE" w:eastAsia="fr-BE"/>
        </w:rPr>
        <w:t>la commune</w:t>
      </w:r>
      <w:proofErr w:type="gramEnd"/>
      <w:r w:rsidRPr="005F799E">
        <w:rPr>
          <w:sz w:val="20"/>
          <w:szCs w:val="20"/>
          <w:lang w:val="fr-BE" w:eastAsia="fr-BE"/>
        </w:rPr>
        <w:t xml:space="preserve"> est un parcours sécurisé, que ce parcours emprunte des chemins ou terrains communaux, appartenant à des instances publiques ou à des privés ; </w:t>
      </w:r>
    </w:p>
    <w:p w14:paraId="7E92EF9E" w14:textId="77777777" w:rsidR="005F799E" w:rsidRPr="005F799E" w:rsidRDefault="005F799E" w:rsidP="005742E3">
      <w:pPr>
        <w:spacing w:line="276" w:lineRule="auto"/>
        <w:jc w:val="both"/>
        <w:rPr>
          <w:sz w:val="20"/>
          <w:szCs w:val="20"/>
          <w:lang w:val="fr-BE" w:eastAsia="fr-BE"/>
        </w:rPr>
      </w:pPr>
      <w:r w:rsidRPr="005F799E">
        <w:rPr>
          <w:sz w:val="20"/>
          <w:szCs w:val="20"/>
          <w:lang w:val="fr-BE" w:eastAsia="fr-BE"/>
        </w:rPr>
        <w:t xml:space="preserve">Considérant que pour certains terrains appartenant au domaine privé de la commune ou d’autres instances publiques, l’assiette communale doit être modifiée, que ces terrains font l’objet d’un reclassement dans le domaine publique ; </w:t>
      </w:r>
    </w:p>
    <w:p w14:paraId="65FF7B34" w14:textId="77777777" w:rsidR="005F799E" w:rsidRPr="005F799E" w:rsidRDefault="005F799E" w:rsidP="005742E3">
      <w:pPr>
        <w:spacing w:line="276" w:lineRule="auto"/>
        <w:jc w:val="both"/>
        <w:rPr>
          <w:sz w:val="20"/>
          <w:szCs w:val="20"/>
          <w:lang w:val="fr-BE" w:eastAsia="fr-BE"/>
        </w:rPr>
      </w:pPr>
      <w:r w:rsidRPr="005F799E">
        <w:rPr>
          <w:sz w:val="20"/>
          <w:szCs w:val="20"/>
          <w:lang w:val="fr-BE" w:eastAsia="fr-BE"/>
        </w:rPr>
        <w:t>Considérant que le projet vise les parcelles cadastrées 3</w:t>
      </w:r>
      <w:r w:rsidRPr="005F799E">
        <w:rPr>
          <w:sz w:val="20"/>
          <w:szCs w:val="20"/>
          <w:vertAlign w:val="superscript"/>
          <w:lang w:val="fr-BE" w:eastAsia="fr-BE"/>
        </w:rPr>
        <w:t>ème</w:t>
      </w:r>
      <w:r w:rsidRPr="005F799E">
        <w:rPr>
          <w:sz w:val="20"/>
          <w:szCs w:val="20"/>
          <w:lang w:val="fr-BE" w:eastAsia="fr-BE"/>
        </w:rPr>
        <w:t xml:space="preserve"> division, Section C, n°2573B, 2577A, 2579C, 2333A, 2586C, 2329F, 2587C, 1998C, 1244H, 1235C, 1205B, 1203C, 1195C, 1190B, 1186C, 1165C, 1180B, 1168C, 1167B, 11645B, 1176C, 1170B, 1162B ;</w:t>
      </w:r>
    </w:p>
    <w:p w14:paraId="15266F02" w14:textId="77777777" w:rsidR="005F799E" w:rsidRPr="005F799E" w:rsidRDefault="005F799E" w:rsidP="005742E3">
      <w:pPr>
        <w:spacing w:line="276" w:lineRule="auto"/>
        <w:jc w:val="both"/>
        <w:rPr>
          <w:sz w:val="20"/>
          <w:szCs w:val="20"/>
          <w:lang w:val="fr-BE" w:eastAsia="fr-BE"/>
        </w:rPr>
      </w:pPr>
      <w:r w:rsidRPr="005F799E">
        <w:rPr>
          <w:sz w:val="20"/>
          <w:szCs w:val="20"/>
          <w:lang w:val="fr-BE" w:eastAsia="fr-BE"/>
        </w:rPr>
        <w:t>Considérant que l’enquête publique s’est déroulée du 26/08/2020 au 24/09/2020 ; que 3 réclamations écrites ont été introduites ;</w:t>
      </w:r>
    </w:p>
    <w:p w14:paraId="7E7D4F87" w14:textId="77777777" w:rsidR="005F799E" w:rsidRPr="005F799E" w:rsidRDefault="005F799E" w:rsidP="005742E3">
      <w:pPr>
        <w:spacing w:line="276" w:lineRule="auto"/>
        <w:jc w:val="both"/>
        <w:rPr>
          <w:sz w:val="20"/>
          <w:szCs w:val="20"/>
          <w:lang w:val="fr-BE" w:eastAsia="fr-BE"/>
        </w:rPr>
      </w:pPr>
      <w:r w:rsidRPr="005F799E">
        <w:rPr>
          <w:sz w:val="20"/>
          <w:szCs w:val="20"/>
          <w:lang w:val="fr-BE" w:eastAsia="fr-BE"/>
        </w:rPr>
        <w:t xml:space="preserve">Considérant que l’assiette privée sur le parcours renvoie à des propriétés appartenant à </w:t>
      </w:r>
      <w:proofErr w:type="spellStart"/>
      <w:r w:rsidRPr="005F799E">
        <w:rPr>
          <w:sz w:val="20"/>
          <w:szCs w:val="20"/>
          <w:lang w:val="fr-BE" w:eastAsia="fr-BE"/>
        </w:rPr>
        <w:t>Infrabel</w:t>
      </w:r>
      <w:proofErr w:type="spellEnd"/>
      <w:r w:rsidRPr="005F799E">
        <w:rPr>
          <w:sz w:val="20"/>
          <w:szCs w:val="20"/>
          <w:lang w:val="fr-BE" w:eastAsia="fr-BE"/>
        </w:rPr>
        <w:t xml:space="preserve"> ou SNCB; que des ventes symboliques de la part de ces propriétaires envers les autorités communales ont été négociées ; </w:t>
      </w:r>
    </w:p>
    <w:p w14:paraId="2860E9E7" w14:textId="77777777" w:rsidR="005F799E" w:rsidRPr="005F799E" w:rsidRDefault="005F799E" w:rsidP="005742E3">
      <w:pPr>
        <w:spacing w:line="276" w:lineRule="auto"/>
        <w:jc w:val="both"/>
        <w:rPr>
          <w:sz w:val="20"/>
          <w:szCs w:val="20"/>
          <w:lang w:val="fr-BE" w:eastAsia="fr-BE"/>
        </w:rPr>
      </w:pPr>
      <w:r w:rsidRPr="005F799E">
        <w:rPr>
          <w:sz w:val="20"/>
          <w:szCs w:val="20"/>
          <w:lang w:val="fr-BE" w:eastAsia="fr-BE"/>
        </w:rPr>
        <w:t xml:space="preserve">Considérant que le Conseil communal doit se prononcer sur la clôture de l’enquête, puisque le projet se poursuit sur plusieurs communes ; </w:t>
      </w:r>
    </w:p>
    <w:p w14:paraId="28FA0023" w14:textId="77777777" w:rsidR="005F799E" w:rsidRPr="005F799E" w:rsidRDefault="005F799E" w:rsidP="005742E3">
      <w:pPr>
        <w:spacing w:line="276" w:lineRule="auto"/>
        <w:jc w:val="both"/>
        <w:rPr>
          <w:sz w:val="20"/>
          <w:szCs w:val="20"/>
          <w:lang w:val="fr-BE" w:eastAsia="fr-BE"/>
        </w:rPr>
      </w:pPr>
      <w:r w:rsidRPr="005F799E">
        <w:rPr>
          <w:sz w:val="20"/>
          <w:szCs w:val="20"/>
          <w:lang w:val="fr-BE" w:eastAsia="fr-BE"/>
        </w:rPr>
        <w:t>A l’unanimité ;</w:t>
      </w:r>
    </w:p>
    <w:p w14:paraId="19E4018E" w14:textId="77777777" w:rsidR="005F799E" w:rsidRPr="005F799E" w:rsidRDefault="005F799E" w:rsidP="005742E3">
      <w:pPr>
        <w:spacing w:line="276" w:lineRule="auto"/>
        <w:jc w:val="both"/>
        <w:rPr>
          <w:sz w:val="20"/>
          <w:szCs w:val="20"/>
          <w:lang w:val="fr-BE" w:eastAsia="fr-BE"/>
        </w:rPr>
      </w:pPr>
      <w:r w:rsidRPr="005F799E">
        <w:rPr>
          <w:b/>
          <w:sz w:val="20"/>
          <w:szCs w:val="20"/>
          <w:lang w:val="fr-BE" w:eastAsia="fr-BE"/>
        </w:rPr>
        <w:t>DECIDE</w:t>
      </w:r>
      <w:r w:rsidRPr="005F799E">
        <w:rPr>
          <w:sz w:val="20"/>
          <w:szCs w:val="20"/>
          <w:lang w:val="fr-BE" w:eastAsia="fr-BE"/>
        </w:rPr>
        <w:t xml:space="preserve"> </w:t>
      </w:r>
    </w:p>
    <w:p w14:paraId="5B1C58F6" w14:textId="77777777" w:rsidR="005F799E" w:rsidRPr="005F799E" w:rsidRDefault="005F799E" w:rsidP="005742E3">
      <w:pPr>
        <w:jc w:val="both"/>
        <w:rPr>
          <w:sz w:val="20"/>
          <w:szCs w:val="20"/>
          <w:lang w:val="fr-BE" w:eastAsia="fr-BE"/>
        </w:rPr>
      </w:pPr>
      <w:r w:rsidRPr="005F799E">
        <w:rPr>
          <w:sz w:val="20"/>
          <w:szCs w:val="20"/>
          <w:lang w:val="fr-BE" w:eastAsia="fr-BE"/>
        </w:rPr>
        <w:t>-d’approuver la clôture de l’enquête publique ayant donné lieu à trois réclamations ;</w:t>
      </w:r>
    </w:p>
    <w:p w14:paraId="698DADEE" w14:textId="77777777" w:rsidR="005F799E" w:rsidRPr="005F799E" w:rsidRDefault="005F799E" w:rsidP="005742E3">
      <w:pPr>
        <w:jc w:val="both"/>
        <w:rPr>
          <w:sz w:val="20"/>
          <w:szCs w:val="20"/>
          <w:lang w:val="fr-BE" w:eastAsia="fr-BE"/>
        </w:rPr>
      </w:pPr>
      <w:r w:rsidRPr="005F799E">
        <w:rPr>
          <w:sz w:val="20"/>
          <w:szCs w:val="20"/>
          <w:lang w:val="fr-BE" w:eastAsia="fr-BE"/>
        </w:rPr>
        <w:t>-de marquer son accord sur la création de voirie ;</w:t>
      </w:r>
    </w:p>
    <w:p w14:paraId="7B56781F" w14:textId="77777777" w:rsidR="005F799E" w:rsidRPr="005F799E" w:rsidRDefault="005F799E" w:rsidP="005742E3">
      <w:pPr>
        <w:jc w:val="both"/>
        <w:rPr>
          <w:sz w:val="20"/>
          <w:szCs w:val="20"/>
          <w:lang w:val="fr-BE" w:eastAsia="fr-BE"/>
        </w:rPr>
      </w:pPr>
      <w:r w:rsidRPr="005F799E">
        <w:rPr>
          <w:sz w:val="20"/>
          <w:szCs w:val="20"/>
          <w:lang w:val="fr-BE" w:eastAsia="fr-BE"/>
        </w:rPr>
        <w:t>-de marquer un accord de principe sur la reprise des voiries dans le patrimoine communal après réception de celles-ci au cas où cette demande de permis d’urbanisme venait à être délivrée sous cette forme.</w:t>
      </w:r>
    </w:p>
    <w:p w14:paraId="4EEE0C72" w14:textId="77777777" w:rsidR="00AB7A2E" w:rsidRDefault="00AB7A2E" w:rsidP="005742E3">
      <w:pPr>
        <w:jc w:val="both"/>
        <w:rPr>
          <w:sz w:val="20"/>
          <w:szCs w:val="20"/>
          <w:lang w:val="fr-BE"/>
        </w:rPr>
      </w:pPr>
    </w:p>
    <w:p w14:paraId="4370BC30" w14:textId="0222485C" w:rsidR="005F799E" w:rsidRPr="00C2751D" w:rsidRDefault="0082452B" w:rsidP="005742E3">
      <w:pPr>
        <w:jc w:val="both"/>
        <w:rPr>
          <w:b/>
          <w:bCs/>
          <w:kern w:val="28"/>
          <w:sz w:val="20"/>
          <w:szCs w:val="20"/>
          <w:u w:val="single"/>
        </w:rPr>
      </w:pPr>
      <w:r w:rsidRPr="0082452B">
        <w:rPr>
          <w:b/>
          <w:sz w:val="20"/>
          <w:szCs w:val="20"/>
          <w:u w:val="single"/>
          <w:lang w:val="fr-BE"/>
        </w:rPr>
        <w:t>Point n°2</w:t>
      </w:r>
      <w:r w:rsidR="001D1493">
        <w:rPr>
          <w:b/>
          <w:sz w:val="20"/>
          <w:szCs w:val="20"/>
          <w:u w:val="single"/>
          <w:lang w:val="fr-BE"/>
        </w:rPr>
        <w:t>1</w:t>
      </w:r>
      <w:r w:rsidRPr="0082452B">
        <w:rPr>
          <w:b/>
          <w:sz w:val="20"/>
          <w:szCs w:val="20"/>
          <w:u w:val="single"/>
          <w:lang w:val="fr-BE"/>
        </w:rPr>
        <w:t xml:space="preserve"> – </w:t>
      </w:r>
      <w:r w:rsidRPr="0092087C">
        <w:rPr>
          <w:b/>
          <w:sz w:val="20"/>
          <w:szCs w:val="20"/>
          <w:u w:val="single"/>
          <w:lang w:val="fr-BE"/>
        </w:rPr>
        <w:t>Délibération</w:t>
      </w:r>
      <w:r w:rsidR="00161415" w:rsidRPr="0092087C">
        <w:rPr>
          <w:b/>
          <w:sz w:val="20"/>
          <w:szCs w:val="20"/>
          <w:u w:val="single"/>
          <w:lang w:val="fr-BE"/>
        </w:rPr>
        <w:t xml:space="preserve"> n°</w:t>
      </w:r>
      <w:r w:rsidR="00AE649E">
        <w:rPr>
          <w:b/>
          <w:sz w:val="20"/>
          <w:szCs w:val="20"/>
          <w:u w:val="single"/>
          <w:lang w:val="fr-BE"/>
        </w:rPr>
        <w:t>909</w:t>
      </w:r>
      <w:r w:rsidRPr="00C2751D">
        <w:rPr>
          <w:b/>
          <w:sz w:val="20"/>
          <w:szCs w:val="20"/>
          <w:u w:val="single"/>
          <w:lang w:val="fr-BE"/>
        </w:rPr>
        <w:t>:</w:t>
      </w:r>
      <w:r w:rsidRPr="00C2751D">
        <w:rPr>
          <w:rFonts w:eastAsiaTheme="minorHAnsi"/>
          <w:b/>
          <w:sz w:val="20"/>
          <w:szCs w:val="20"/>
          <w:u w:val="single"/>
          <w:lang w:eastAsia="en-US"/>
        </w:rPr>
        <w:t xml:space="preserve"> </w:t>
      </w:r>
      <w:r w:rsidR="00C2751D" w:rsidRPr="00C2751D">
        <w:rPr>
          <w:b/>
          <w:bCs/>
          <w:kern w:val="28"/>
          <w:sz w:val="20"/>
          <w:szCs w:val="20"/>
          <w:u w:val="single"/>
        </w:rPr>
        <w:t xml:space="preserve">Décision d’approbation </w:t>
      </w:r>
      <w:r w:rsidR="00925C5A">
        <w:rPr>
          <w:b/>
          <w:bCs/>
          <w:kern w:val="28"/>
          <w:sz w:val="20"/>
          <w:szCs w:val="20"/>
          <w:u w:val="single"/>
        </w:rPr>
        <w:t xml:space="preserve">de la Convention d’occupation précaire </w:t>
      </w:r>
      <w:r w:rsidR="00C2751D" w:rsidRPr="00C2751D">
        <w:rPr>
          <w:b/>
          <w:bCs/>
          <w:kern w:val="28"/>
          <w:sz w:val="20"/>
          <w:szCs w:val="20"/>
          <w:u w:val="single"/>
        </w:rPr>
        <w:t xml:space="preserve">pour l’acquisition des terrains INFRABEL dans le cadre du projet : </w:t>
      </w:r>
      <w:proofErr w:type="spellStart"/>
      <w:r w:rsidR="00C2751D" w:rsidRPr="00C2751D">
        <w:rPr>
          <w:b/>
          <w:bCs/>
          <w:kern w:val="28"/>
          <w:sz w:val="20"/>
          <w:szCs w:val="20"/>
          <w:u w:val="single"/>
        </w:rPr>
        <w:t>Interreg</w:t>
      </w:r>
      <w:proofErr w:type="spellEnd"/>
      <w:r w:rsidR="00C2751D" w:rsidRPr="00C2751D">
        <w:rPr>
          <w:b/>
          <w:bCs/>
          <w:kern w:val="28"/>
          <w:sz w:val="20"/>
          <w:szCs w:val="20"/>
          <w:u w:val="single"/>
        </w:rPr>
        <w:t xml:space="preserve"> VA 2014-20120 Projet Mobilité 3 frontières</w:t>
      </w:r>
      <w:r w:rsidR="007309EA">
        <w:rPr>
          <w:b/>
          <w:bCs/>
          <w:kern w:val="28"/>
          <w:sz w:val="20"/>
          <w:szCs w:val="20"/>
          <w:u w:val="single"/>
        </w:rPr>
        <w:t xml:space="preserve"> </w:t>
      </w:r>
    </w:p>
    <w:p w14:paraId="3C263509" w14:textId="2CE4FAA0" w:rsidR="00C2751D" w:rsidRPr="00C2751D" w:rsidRDefault="00C2751D" w:rsidP="005742E3">
      <w:pPr>
        <w:jc w:val="both"/>
        <w:rPr>
          <w:bCs/>
          <w:kern w:val="28"/>
          <w:sz w:val="20"/>
          <w:szCs w:val="20"/>
        </w:rPr>
      </w:pPr>
      <w:r w:rsidRPr="00C2751D">
        <w:rPr>
          <w:bCs/>
          <w:kern w:val="28"/>
          <w:sz w:val="20"/>
          <w:szCs w:val="20"/>
        </w:rPr>
        <w:t>Le Conseil Communal,</w:t>
      </w:r>
    </w:p>
    <w:p w14:paraId="3395B7C9" w14:textId="77777777" w:rsidR="00C2751D" w:rsidRPr="00312101" w:rsidRDefault="00C2751D" w:rsidP="005742E3">
      <w:pPr>
        <w:jc w:val="both"/>
        <w:rPr>
          <w:bCs/>
          <w:kern w:val="28"/>
          <w:sz w:val="20"/>
          <w:szCs w:val="20"/>
          <w:lang w:val="fr-BE"/>
        </w:rPr>
      </w:pPr>
      <w:r w:rsidRPr="00312101">
        <w:rPr>
          <w:bCs/>
          <w:kern w:val="28"/>
          <w:sz w:val="20"/>
          <w:szCs w:val="20"/>
          <w:lang w:val="fr-BE"/>
        </w:rPr>
        <w:t>Vu le Code de la Démocratie Locale, notamment l’article L1123-23 ;</w:t>
      </w:r>
    </w:p>
    <w:p w14:paraId="11B860FB" w14:textId="77777777" w:rsidR="00C2751D" w:rsidRPr="00312101" w:rsidRDefault="00C2751D" w:rsidP="005742E3">
      <w:pPr>
        <w:jc w:val="both"/>
        <w:rPr>
          <w:bCs/>
          <w:kern w:val="28"/>
          <w:sz w:val="20"/>
          <w:szCs w:val="20"/>
          <w:lang w:val="fr-BE"/>
        </w:rPr>
      </w:pPr>
      <w:r w:rsidRPr="00312101">
        <w:rPr>
          <w:bCs/>
          <w:kern w:val="28"/>
          <w:sz w:val="20"/>
          <w:szCs w:val="20"/>
          <w:lang w:val="fr-BE"/>
        </w:rPr>
        <w:t>Vu la décision n°2229 du Conseil Communal du 27 mars 2017 décidant d’approuver la convention FEDER et le contrat de partenariat n°007 1 02 028 conclus dans le cadre du projet “Mobilité douce domicile/travail sur l’agglomération des 3 Frontières”;</w:t>
      </w:r>
    </w:p>
    <w:p w14:paraId="696D312E" w14:textId="77777777" w:rsidR="00C2751D" w:rsidRPr="00312101" w:rsidRDefault="00C2751D" w:rsidP="005742E3">
      <w:pPr>
        <w:jc w:val="both"/>
        <w:rPr>
          <w:bCs/>
          <w:kern w:val="28"/>
          <w:sz w:val="20"/>
          <w:szCs w:val="20"/>
          <w:lang w:val="fr-BE"/>
        </w:rPr>
      </w:pPr>
      <w:r w:rsidRPr="00312101">
        <w:rPr>
          <w:bCs/>
          <w:kern w:val="28"/>
          <w:sz w:val="20"/>
          <w:szCs w:val="20"/>
          <w:lang w:val="fr-BE"/>
        </w:rPr>
        <w:t xml:space="preserve">Vu la présentation de monsieur GUELFF Laurent, Auteur de projet, des plans d’emprises au Collège du 23 décembre 2019 dans le cadre du projet pour validation; </w:t>
      </w:r>
    </w:p>
    <w:p w14:paraId="1D04B42A" w14:textId="77777777" w:rsidR="00C2751D" w:rsidRPr="00312101" w:rsidRDefault="00C2751D" w:rsidP="005742E3">
      <w:pPr>
        <w:jc w:val="both"/>
        <w:rPr>
          <w:bCs/>
          <w:kern w:val="28"/>
          <w:sz w:val="20"/>
          <w:szCs w:val="20"/>
          <w:lang w:val="fr-BE"/>
        </w:rPr>
      </w:pPr>
      <w:r w:rsidRPr="00312101">
        <w:rPr>
          <w:bCs/>
          <w:kern w:val="28"/>
          <w:sz w:val="20"/>
          <w:szCs w:val="20"/>
          <w:lang w:val="fr-BE"/>
        </w:rPr>
        <w:t xml:space="preserve">Vu les plans d’emprises concernant les tronçons appartenant à INFRABEL; </w:t>
      </w:r>
    </w:p>
    <w:p w14:paraId="58806BCC" w14:textId="77777777" w:rsidR="00C2751D" w:rsidRPr="00312101" w:rsidRDefault="00C2751D" w:rsidP="005742E3">
      <w:pPr>
        <w:jc w:val="both"/>
        <w:rPr>
          <w:bCs/>
          <w:kern w:val="28"/>
          <w:sz w:val="20"/>
          <w:szCs w:val="20"/>
          <w:lang w:val="fr-BE"/>
        </w:rPr>
      </w:pPr>
      <w:r w:rsidRPr="00312101">
        <w:rPr>
          <w:bCs/>
          <w:kern w:val="28"/>
          <w:sz w:val="20"/>
          <w:szCs w:val="20"/>
          <w:lang w:val="fr-BE"/>
        </w:rPr>
        <w:t xml:space="preserve">Vu que dans le cadre du projet, il y a lieu d’établir un contrat pour autoriser le passage sur les terrains </w:t>
      </w:r>
      <w:proofErr w:type="spellStart"/>
      <w:r w:rsidRPr="00312101">
        <w:rPr>
          <w:bCs/>
          <w:kern w:val="28"/>
          <w:sz w:val="20"/>
          <w:szCs w:val="20"/>
          <w:lang w:val="fr-BE"/>
        </w:rPr>
        <w:t>appartenants</w:t>
      </w:r>
      <w:proofErr w:type="spellEnd"/>
      <w:r w:rsidRPr="00312101">
        <w:rPr>
          <w:bCs/>
          <w:kern w:val="28"/>
          <w:sz w:val="20"/>
          <w:szCs w:val="20"/>
          <w:lang w:val="fr-BE"/>
        </w:rPr>
        <w:t xml:space="preserve"> à INFRABEL; </w:t>
      </w:r>
    </w:p>
    <w:p w14:paraId="51B46852" w14:textId="77777777" w:rsidR="00C2751D" w:rsidRPr="00C2751D" w:rsidRDefault="00C2751D" w:rsidP="005742E3">
      <w:pPr>
        <w:jc w:val="both"/>
        <w:rPr>
          <w:bCs/>
          <w:kern w:val="28"/>
          <w:sz w:val="20"/>
          <w:szCs w:val="20"/>
        </w:rPr>
      </w:pPr>
      <w:r w:rsidRPr="00312101">
        <w:rPr>
          <w:bCs/>
          <w:kern w:val="28"/>
          <w:sz w:val="20"/>
          <w:szCs w:val="20"/>
          <w:lang w:val="fr-BE"/>
        </w:rPr>
        <w:t xml:space="preserve">Vu la décision n°7 du Collège Communal du 02 novembre 2020 prenant </w:t>
      </w:r>
      <w:proofErr w:type="spellStart"/>
      <w:r w:rsidRPr="00312101">
        <w:rPr>
          <w:bCs/>
          <w:kern w:val="28"/>
          <w:sz w:val="20"/>
          <w:szCs w:val="20"/>
          <w:lang w:val="fr-BE"/>
        </w:rPr>
        <w:t>conaissance</w:t>
      </w:r>
      <w:proofErr w:type="spellEnd"/>
      <w:r w:rsidRPr="00312101">
        <w:rPr>
          <w:bCs/>
          <w:kern w:val="28"/>
          <w:sz w:val="20"/>
          <w:szCs w:val="20"/>
          <w:lang w:val="fr-BE"/>
        </w:rPr>
        <w:t xml:space="preserve"> des </w:t>
      </w:r>
      <w:r w:rsidRPr="00C2751D">
        <w:rPr>
          <w:bCs/>
          <w:kern w:val="28"/>
          <w:sz w:val="20"/>
          <w:szCs w:val="20"/>
        </w:rPr>
        <w:t>échanges mails entre INFRABEL et Madame Dorothée DILLION relatifs au dossier « Convention d’occupation liaison douce à ATHUS (MESSANCY) programme INTERREG ».</w:t>
      </w:r>
    </w:p>
    <w:p w14:paraId="1112EB42" w14:textId="77777777" w:rsidR="00C2751D" w:rsidRPr="00C2751D" w:rsidRDefault="00C2751D" w:rsidP="005742E3">
      <w:pPr>
        <w:jc w:val="both"/>
        <w:rPr>
          <w:bCs/>
          <w:kern w:val="28"/>
          <w:sz w:val="20"/>
          <w:szCs w:val="20"/>
        </w:rPr>
      </w:pPr>
      <w:r w:rsidRPr="00C2751D">
        <w:rPr>
          <w:bCs/>
          <w:kern w:val="28"/>
          <w:sz w:val="20"/>
          <w:szCs w:val="20"/>
        </w:rPr>
        <w:t>Vu qu’il y a eu lieu de modifier les plans d’emprises concernant les tronçons concernés à la demande d’INFRABEL ;</w:t>
      </w:r>
    </w:p>
    <w:p w14:paraId="1DD7F1CF" w14:textId="77777777" w:rsidR="00C2751D" w:rsidRPr="00C2751D" w:rsidRDefault="00C2751D" w:rsidP="005742E3">
      <w:pPr>
        <w:jc w:val="both"/>
        <w:rPr>
          <w:bCs/>
          <w:kern w:val="28"/>
          <w:sz w:val="20"/>
          <w:szCs w:val="20"/>
        </w:rPr>
      </w:pPr>
      <w:r w:rsidRPr="00C2751D">
        <w:rPr>
          <w:bCs/>
          <w:kern w:val="28"/>
          <w:sz w:val="20"/>
          <w:szCs w:val="20"/>
        </w:rPr>
        <w:t>Considérant le nouveau tracé proposé et accepté en concertation avec INFRABEL et l’auteur de projet communal, Monsieur GUELFF L.</w:t>
      </w:r>
    </w:p>
    <w:p w14:paraId="24D70CBC" w14:textId="050DF688" w:rsidR="00C2751D" w:rsidRPr="00C2751D" w:rsidRDefault="00C2751D" w:rsidP="005742E3">
      <w:pPr>
        <w:jc w:val="both"/>
        <w:rPr>
          <w:bCs/>
          <w:kern w:val="28"/>
          <w:sz w:val="20"/>
          <w:szCs w:val="20"/>
          <w:lang w:val="fr-BE"/>
        </w:rPr>
      </w:pPr>
      <w:r w:rsidRPr="00C2751D">
        <w:rPr>
          <w:bCs/>
          <w:kern w:val="28"/>
          <w:sz w:val="20"/>
          <w:szCs w:val="20"/>
          <w:lang w:val="fr-BE"/>
        </w:rPr>
        <w:t xml:space="preserve">Considérant la proposition de contrat relative à l’occupation précaire d’un bien du domaine public d’INFRABEL (autorisation n°4-1670-2117-010-L001) dressé par INFRABEL pour </w:t>
      </w:r>
      <w:r w:rsidRPr="00C2751D">
        <w:rPr>
          <w:bCs/>
          <w:kern w:val="28"/>
          <w:sz w:val="20"/>
          <w:szCs w:val="20"/>
        </w:rPr>
        <w:t xml:space="preserve">la parcelle </w:t>
      </w:r>
      <w:proofErr w:type="spellStart"/>
      <w:r w:rsidRPr="00C2751D">
        <w:rPr>
          <w:bCs/>
          <w:kern w:val="28"/>
          <w:sz w:val="20"/>
          <w:szCs w:val="20"/>
        </w:rPr>
        <w:t>Infrabel</w:t>
      </w:r>
      <w:proofErr w:type="spellEnd"/>
      <w:r w:rsidRPr="00C2751D">
        <w:rPr>
          <w:bCs/>
          <w:kern w:val="28"/>
          <w:sz w:val="20"/>
          <w:szCs w:val="20"/>
        </w:rPr>
        <w:t xml:space="preserve"> 4-1670-2117-011 (6 ares,98 ca) </w:t>
      </w:r>
      <w:r w:rsidRPr="00C2751D">
        <w:rPr>
          <w:bCs/>
          <w:kern w:val="28"/>
          <w:sz w:val="20"/>
          <w:szCs w:val="20"/>
          <w:lang w:val="fr-BE"/>
        </w:rPr>
        <w:t>au prix de 70 € par an ;</w:t>
      </w:r>
    </w:p>
    <w:p w14:paraId="2F5914E9" w14:textId="44C2ED14" w:rsidR="00C2751D" w:rsidRPr="00C2751D" w:rsidRDefault="00C2751D" w:rsidP="005742E3">
      <w:pPr>
        <w:jc w:val="both"/>
        <w:rPr>
          <w:bCs/>
          <w:kern w:val="28"/>
          <w:sz w:val="20"/>
          <w:szCs w:val="20"/>
          <w:lang w:val="fr-BE"/>
        </w:rPr>
      </w:pPr>
      <w:r w:rsidRPr="00C2751D">
        <w:rPr>
          <w:bCs/>
          <w:kern w:val="28"/>
          <w:sz w:val="20"/>
          <w:szCs w:val="20"/>
          <w:lang w:val="fr-BE"/>
        </w:rPr>
        <w:t>Sur proposition du Collège communal ;</w:t>
      </w:r>
    </w:p>
    <w:p w14:paraId="6E353B01" w14:textId="5CFF2F35" w:rsidR="00C2751D" w:rsidRPr="00C2751D" w:rsidRDefault="00C2751D" w:rsidP="005742E3">
      <w:pPr>
        <w:jc w:val="both"/>
        <w:rPr>
          <w:bCs/>
          <w:kern w:val="28"/>
          <w:sz w:val="20"/>
          <w:szCs w:val="20"/>
          <w:lang w:val="fr-BE"/>
        </w:rPr>
      </w:pPr>
      <w:r w:rsidRPr="00C2751D">
        <w:rPr>
          <w:bCs/>
          <w:kern w:val="28"/>
          <w:sz w:val="20"/>
          <w:szCs w:val="20"/>
          <w:lang w:val="fr-BE"/>
        </w:rPr>
        <w:t>Après en avoir délibéré ;</w:t>
      </w:r>
    </w:p>
    <w:p w14:paraId="2FBEB3E9" w14:textId="77777777" w:rsidR="00C2751D" w:rsidRDefault="00C2751D" w:rsidP="005742E3">
      <w:pPr>
        <w:jc w:val="both"/>
        <w:rPr>
          <w:b/>
          <w:bCs/>
          <w:kern w:val="28"/>
          <w:sz w:val="20"/>
          <w:szCs w:val="20"/>
        </w:rPr>
      </w:pPr>
      <w:r w:rsidRPr="00C2751D">
        <w:rPr>
          <w:bCs/>
          <w:kern w:val="28"/>
          <w:sz w:val="20"/>
          <w:szCs w:val="20"/>
          <w:lang w:val="fr-BE"/>
        </w:rPr>
        <w:t>À l’unanimité;</w:t>
      </w:r>
    </w:p>
    <w:p w14:paraId="5A5EF39E" w14:textId="4208BC59" w:rsidR="00C2751D" w:rsidRPr="00C2751D" w:rsidRDefault="00C2751D" w:rsidP="005742E3">
      <w:pPr>
        <w:jc w:val="both"/>
        <w:rPr>
          <w:bCs/>
          <w:kern w:val="28"/>
          <w:sz w:val="20"/>
          <w:szCs w:val="20"/>
          <w:lang w:val="fr-BE"/>
        </w:rPr>
      </w:pPr>
      <w:r w:rsidRPr="00C2751D">
        <w:rPr>
          <w:b/>
          <w:bCs/>
          <w:kern w:val="28"/>
          <w:sz w:val="20"/>
          <w:szCs w:val="20"/>
        </w:rPr>
        <w:t>DECIDE :</w:t>
      </w:r>
    </w:p>
    <w:p w14:paraId="07B4DF7A" w14:textId="77777777" w:rsidR="00C2751D" w:rsidRPr="00C2751D" w:rsidRDefault="00C2751D" w:rsidP="005742E3">
      <w:pPr>
        <w:jc w:val="both"/>
        <w:rPr>
          <w:bCs/>
          <w:kern w:val="28"/>
          <w:sz w:val="20"/>
          <w:szCs w:val="20"/>
        </w:rPr>
      </w:pPr>
      <w:r w:rsidRPr="00C2751D">
        <w:rPr>
          <w:b/>
          <w:bCs/>
          <w:kern w:val="28"/>
          <w:sz w:val="20"/>
          <w:szCs w:val="20"/>
          <w:u w:val="single"/>
        </w:rPr>
        <w:t xml:space="preserve">Article 1 : </w:t>
      </w:r>
      <w:r w:rsidRPr="00C2751D">
        <w:rPr>
          <w:bCs/>
          <w:kern w:val="28"/>
          <w:sz w:val="20"/>
          <w:szCs w:val="20"/>
        </w:rPr>
        <w:t>D’approuver le nouveau tracé proposé et accepté en concertation avec INFRABEL et l’auteur de projet communal, Monsieur GUELFF L.;</w:t>
      </w:r>
    </w:p>
    <w:p w14:paraId="40EDEE16" w14:textId="77777777" w:rsidR="00C2751D" w:rsidRPr="00C2751D" w:rsidRDefault="00C2751D" w:rsidP="005742E3">
      <w:pPr>
        <w:jc w:val="both"/>
        <w:rPr>
          <w:bCs/>
          <w:kern w:val="28"/>
          <w:sz w:val="20"/>
          <w:szCs w:val="20"/>
          <w:lang w:val="fr-BE"/>
        </w:rPr>
      </w:pPr>
      <w:r w:rsidRPr="00C2751D">
        <w:rPr>
          <w:b/>
          <w:bCs/>
          <w:kern w:val="28"/>
          <w:sz w:val="20"/>
          <w:szCs w:val="20"/>
          <w:u w:val="single"/>
        </w:rPr>
        <w:t>Article 2 </w:t>
      </w:r>
      <w:r w:rsidRPr="00312101">
        <w:rPr>
          <w:bCs/>
          <w:kern w:val="28"/>
          <w:sz w:val="20"/>
          <w:szCs w:val="20"/>
          <w:lang w:val="fr-BE"/>
        </w:rPr>
        <w:t>: D’approuver</w:t>
      </w:r>
      <w:r w:rsidRPr="00C2751D">
        <w:rPr>
          <w:bCs/>
          <w:kern w:val="28"/>
          <w:sz w:val="20"/>
          <w:szCs w:val="20"/>
        </w:rPr>
        <w:t xml:space="preserve"> </w:t>
      </w:r>
      <w:r w:rsidRPr="00C2751D">
        <w:rPr>
          <w:bCs/>
          <w:kern w:val="28"/>
          <w:sz w:val="20"/>
          <w:szCs w:val="20"/>
          <w:lang w:val="fr-BE"/>
        </w:rPr>
        <w:t xml:space="preserve">la proposition de contrat relative à l’occupation précaire d’un bien du domaine public d’INFRABEL (autorisation n°4-1670-2117-010-L001) dressé par INFRABEL pour </w:t>
      </w:r>
      <w:r w:rsidRPr="00C2751D">
        <w:rPr>
          <w:bCs/>
          <w:kern w:val="28"/>
          <w:sz w:val="20"/>
          <w:szCs w:val="20"/>
        </w:rPr>
        <w:t xml:space="preserve">la parcelle </w:t>
      </w:r>
      <w:proofErr w:type="spellStart"/>
      <w:r w:rsidRPr="00C2751D">
        <w:rPr>
          <w:bCs/>
          <w:kern w:val="28"/>
          <w:sz w:val="20"/>
          <w:szCs w:val="20"/>
        </w:rPr>
        <w:t>Infrabel</w:t>
      </w:r>
      <w:proofErr w:type="spellEnd"/>
      <w:r w:rsidRPr="00C2751D">
        <w:rPr>
          <w:bCs/>
          <w:kern w:val="28"/>
          <w:sz w:val="20"/>
          <w:szCs w:val="20"/>
        </w:rPr>
        <w:t xml:space="preserve"> 4-1670-2117-011 (6 ares,98 ca) </w:t>
      </w:r>
      <w:r w:rsidRPr="00C2751D">
        <w:rPr>
          <w:bCs/>
          <w:kern w:val="28"/>
          <w:sz w:val="20"/>
          <w:szCs w:val="20"/>
          <w:lang w:val="fr-BE"/>
        </w:rPr>
        <w:t xml:space="preserve">au prix de 70 € par an ; </w:t>
      </w:r>
    </w:p>
    <w:p w14:paraId="704074C7" w14:textId="77777777" w:rsidR="004A781A" w:rsidRPr="00CF6A4F" w:rsidRDefault="004A781A" w:rsidP="005742E3">
      <w:pPr>
        <w:jc w:val="both"/>
        <w:rPr>
          <w:b/>
          <w:sz w:val="20"/>
          <w:szCs w:val="20"/>
          <w:u w:val="single"/>
        </w:rPr>
      </w:pPr>
    </w:p>
    <w:p w14:paraId="1AE77C70" w14:textId="5270D098" w:rsidR="00862D12" w:rsidRPr="00862D12" w:rsidRDefault="00862D12" w:rsidP="005742E3">
      <w:pPr>
        <w:jc w:val="both"/>
        <w:rPr>
          <w:b/>
          <w:sz w:val="20"/>
          <w:szCs w:val="20"/>
          <w:u w:val="single"/>
        </w:rPr>
      </w:pPr>
      <w:r>
        <w:rPr>
          <w:b/>
          <w:sz w:val="20"/>
          <w:szCs w:val="20"/>
          <w:u w:val="single"/>
          <w:lang w:val="fr-BE"/>
        </w:rPr>
        <w:t>Point n°22</w:t>
      </w:r>
      <w:r w:rsidR="00516F4E">
        <w:rPr>
          <w:b/>
          <w:sz w:val="20"/>
          <w:szCs w:val="20"/>
          <w:u w:val="single"/>
          <w:lang w:val="fr-BE"/>
        </w:rPr>
        <w:t xml:space="preserve"> – Délibération</w:t>
      </w:r>
      <w:r w:rsidR="00161415" w:rsidRPr="00033535">
        <w:rPr>
          <w:b/>
          <w:sz w:val="20"/>
          <w:szCs w:val="20"/>
          <w:u w:val="single"/>
          <w:lang w:val="fr-BE"/>
        </w:rPr>
        <w:t xml:space="preserve"> n°</w:t>
      </w:r>
      <w:r w:rsidR="00AE649E">
        <w:rPr>
          <w:b/>
          <w:sz w:val="20"/>
          <w:szCs w:val="20"/>
          <w:u w:val="single"/>
          <w:lang w:val="fr-BE"/>
        </w:rPr>
        <w:t>910</w:t>
      </w:r>
      <w:r w:rsidR="00516F4E" w:rsidRPr="00643C77">
        <w:rPr>
          <w:b/>
          <w:sz w:val="20"/>
          <w:szCs w:val="20"/>
          <w:u w:val="single"/>
          <w:lang w:val="fr-BE"/>
        </w:rPr>
        <w:t> :</w:t>
      </w:r>
      <w:r w:rsidR="00525E31" w:rsidRPr="00D564BD">
        <w:rPr>
          <w:b/>
          <w:sz w:val="20"/>
          <w:szCs w:val="20"/>
          <w:u w:val="single"/>
          <w:lang w:val="fr-BE"/>
        </w:rPr>
        <w:t xml:space="preserve"> </w:t>
      </w:r>
      <w:r w:rsidRPr="00862D12">
        <w:rPr>
          <w:b/>
          <w:bCs/>
          <w:sz w:val="20"/>
          <w:szCs w:val="20"/>
          <w:u w:val="single"/>
        </w:rPr>
        <w:t>Abrogation et approbation du nouveau règlement communal relatif aux modalités de raccordement à l'égout.</w:t>
      </w:r>
    </w:p>
    <w:p w14:paraId="6F8FEFDD" w14:textId="77777777" w:rsidR="006E2F1E" w:rsidRPr="006E2F1E" w:rsidRDefault="006E2F1E" w:rsidP="005742E3">
      <w:pPr>
        <w:jc w:val="both"/>
        <w:rPr>
          <w:rFonts w:eastAsia="Calibri"/>
          <w:sz w:val="20"/>
          <w:szCs w:val="20"/>
          <w:lang w:val="pt-PT" w:eastAsia="en-US"/>
        </w:rPr>
      </w:pPr>
      <w:r w:rsidRPr="006E2F1E">
        <w:rPr>
          <w:rFonts w:eastAsia="Calibri"/>
          <w:sz w:val="20"/>
          <w:szCs w:val="20"/>
          <w:lang w:val="pt-PT" w:eastAsia="en-US"/>
        </w:rPr>
        <w:t>Le Conseil,</w:t>
      </w:r>
    </w:p>
    <w:p w14:paraId="7FF1D5C3" w14:textId="77777777" w:rsidR="006E2F1E" w:rsidRPr="006E2F1E" w:rsidRDefault="006E2F1E" w:rsidP="005742E3">
      <w:pPr>
        <w:jc w:val="both"/>
        <w:rPr>
          <w:rFonts w:eastAsia="Calibri"/>
          <w:sz w:val="20"/>
          <w:szCs w:val="20"/>
          <w:lang w:val="pt-PT" w:eastAsia="en-US"/>
        </w:rPr>
      </w:pPr>
      <w:r w:rsidRPr="006E2F1E">
        <w:rPr>
          <w:rFonts w:eastAsia="Calibri"/>
          <w:sz w:val="20"/>
          <w:szCs w:val="20"/>
          <w:lang w:eastAsia="en-US"/>
        </w:rPr>
        <w:t xml:space="preserve">Vu le décret du 27 mai 2004 adopté par le Conseil régional wallon relatif au Livre II du Code de l’Environnement constituant le Code de l’Eau, ainsi que ses modifications ultérieures et ses arrêtés d’exécution ; </w:t>
      </w:r>
    </w:p>
    <w:p w14:paraId="7BA28A01"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xml:space="preserve">Vu les articles D. 220 et R. 277 §2 du livre II du Code de l’Environnement ; </w:t>
      </w:r>
    </w:p>
    <w:p w14:paraId="2595456C"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xml:space="preserve">Vu la nouvelle loi communale, notamment les articles 135 par. 2 et 119, alinéa 1 ; </w:t>
      </w:r>
    </w:p>
    <w:p w14:paraId="6A94F9DA"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xml:space="preserve">Vu le Code de l’Environnement, en la partie VIII de la partie décrétale du Livre Ier ; </w:t>
      </w:r>
    </w:p>
    <w:p w14:paraId="7042142F" w14:textId="1442EEA5" w:rsidR="006E2F1E" w:rsidRPr="006F1109" w:rsidRDefault="006E2F1E" w:rsidP="005742E3">
      <w:pPr>
        <w:jc w:val="both"/>
        <w:rPr>
          <w:rFonts w:eastAsia="Calibri"/>
          <w:sz w:val="20"/>
          <w:szCs w:val="20"/>
          <w:lang w:eastAsia="en-US"/>
        </w:rPr>
      </w:pPr>
      <w:r w:rsidRPr="006E2F1E">
        <w:rPr>
          <w:rFonts w:eastAsia="Calibri"/>
          <w:sz w:val="20"/>
          <w:szCs w:val="20"/>
          <w:lang w:eastAsia="en-US"/>
        </w:rPr>
        <w:t xml:space="preserve">Vu </w:t>
      </w:r>
      <w:r w:rsidRPr="006F1109">
        <w:rPr>
          <w:rFonts w:eastAsia="Calibri"/>
          <w:sz w:val="20"/>
          <w:szCs w:val="20"/>
          <w:lang w:eastAsia="en-US"/>
        </w:rPr>
        <w:t xml:space="preserve">la décision du Collège communal en date du </w:t>
      </w:r>
      <w:r w:rsidR="006F1109" w:rsidRPr="006F1109">
        <w:rPr>
          <w:rFonts w:eastAsia="Calibri"/>
          <w:sz w:val="20"/>
          <w:szCs w:val="20"/>
          <w:lang w:eastAsia="en-US"/>
        </w:rPr>
        <w:t>03/11/2020 ;</w:t>
      </w:r>
    </w:p>
    <w:p w14:paraId="320D2FCF" w14:textId="2CC8622C" w:rsidR="006E2F1E" w:rsidRPr="006E2F1E" w:rsidRDefault="006E2F1E" w:rsidP="005742E3">
      <w:pPr>
        <w:jc w:val="both"/>
        <w:rPr>
          <w:rFonts w:eastAsia="Calibri"/>
          <w:sz w:val="20"/>
          <w:szCs w:val="20"/>
          <w:lang w:eastAsia="en-US"/>
        </w:rPr>
      </w:pPr>
      <w:r w:rsidRPr="006F1109">
        <w:rPr>
          <w:rFonts w:eastAsia="Calibri"/>
          <w:sz w:val="20"/>
          <w:szCs w:val="20"/>
          <w:lang w:eastAsia="en-US"/>
        </w:rPr>
        <w:t>Entendu l’intervention de</w:t>
      </w:r>
      <w:r w:rsidR="00604548" w:rsidRPr="006F1109">
        <w:rPr>
          <w:rFonts w:eastAsia="Calibri"/>
          <w:sz w:val="20"/>
          <w:szCs w:val="20"/>
          <w:lang w:eastAsia="en-US"/>
        </w:rPr>
        <w:t xml:space="preserve"> l’AIVE ;</w:t>
      </w:r>
      <w:r w:rsidRPr="006E2F1E">
        <w:rPr>
          <w:rFonts w:eastAsia="Calibri"/>
          <w:sz w:val="20"/>
          <w:szCs w:val="20"/>
          <w:lang w:eastAsia="en-US"/>
        </w:rPr>
        <w:t xml:space="preserve"> </w:t>
      </w:r>
    </w:p>
    <w:p w14:paraId="2C4339A3" w14:textId="2A06ED85" w:rsidR="006E2F1E" w:rsidRPr="00CB4430" w:rsidRDefault="006E2F1E" w:rsidP="005742E3">
      <w:pPr>
        <w:jc w:val="both"/>
        <w:rPr>
          <w:rFonts w:eastAsia="Calibri"/>
          <w:sz w:val="20"/>
          <w:szCs w:val="20"/>
          <w:lang w:eastAsia="en-US"/>
        </w:rPr>
      </w:pPr>
      <w:r w:rsidRPr="006E2F1E">
        <w:rPr>
          <w:rFonts w:eastAsia="Calibri"/>
          <w:sz w:val="20"/>
          <w:szCs w:val="20"/>
          <w:lang w:eastAsia="en-US"/>
        </w:rPr>
        <w:t xml:space="preserve">Après en </w:t>
      </w:r>
      <w:r w:rsidRPr="00CB4430">
        <w:rPr>
          <w:rFonts w:eastAsia="Calibri"/>
          <w:sz w:val="20"/>
          <w:szCs w:val="20"/>
          <w:lang w:eastAsia="en-US"/>
        </w:rPr>
        <w:t xml:space="preserve">avoir délibéré ; </w:t>
      </w:r>
    </w:p>
    <w:p w14:paraId="13455C6A" w14:textId="3CEFAD67" w:rsidR="006E2F1E" w:rsidRPr="006E2F1E" w:rsidRDefault="009F4020" w:rsidP="005742E3">
      <w:pPr>
        <w:jc w:val="both"/>
        <w:rPr>
          <w:rFonts w:eastAsia="Calibri"/>
          <w:sz w:val="20"/>
          <w:szCs w:val="20"/>
          <w:lang w:eastAsia="en-US"/>
        </w:rPr>
      </w:pPr>
      <w:r w:rsidRPr="00CB4430">
        <w:rPr>
          <w:rFonts w:eastAsia="Calibri"/>
          <w:sz w:val="20"/>
          <w:szCs w:val="20"/>
          <w:lang w:eastAsia="en-US"/>
        </w:rPr>
        <w:t>A</w:t>
      </w:r>
      <w:r w:rsidR="006E2F1E" w:rsidRPr="00CB4430">
        <w:rPr>
          <w:rFonts w:eastAsia="Calibri"/>
          <w:sz w:val="20"/>
          <w:szCs w:val="20"/>
          <w:lang w:eastAsia="en-US"/>
        </w:rPr>
        <w:t xml:space="preserve"> l’unanimité :</w:t>
      </w:r>
      <w:r w:rsidR="006E2F1E" w:rsidRPr="006E2F1E">
        <w:rPr>
          <w:rFonts w:eastAsia="Calibri"/>
          <w:sz w:val="20"/>
          <w:szCs w:val="20"/>
          <w:lang w:eastAsia="en-US"/>
        </w:rPr>
        <w:t xml:space="preserve"> </w:t>
      </w:r>
    </w:p>
    <w:p w14:paraId="66F714B7" w14:textId="77777777" w:rsidR="006E2F1E" w:rsidRPr="006E2F1E" w:rsidRDefault="006E2F1E" w:rsidP="005742E3">
      <w:pPr>
        <w:jc w:val="both"/>
        <w:rPr>
          <w:rFonts w:eastAsia="Calibri"/>
          <w:b/>
          <w:bCs/>
          <w:iCs/>
          <w:spacing w:val="5"/>
          <w:sz w:val="20"/>
          <w:szCs w:val="20"/>
          <w:lang w:eastAsia="en-US"/>
        </w:rPr>
      </w:pPr>
      <w:r w:rsidRPr="006E2F1E">
        <w:rPr>
          <w:rFonts w:eastAsia="Calibri"/>
          <w:b/>
          <w:bCs/>
          <w:iCs/>
          <w:spacing w:val="5"/>
          <w:sz w:val="20"/>
          <w:szCs w:val="20"/>
          <w:lang w:eastAsia="en-US"/>
        </w:rPr>
        <w:t>ORDONNE</w:t>
      </w:r>
    </w:p>
    <w:p w14:paraId="2FE291E3" w14:textId="29AD3B55" w:rsidR="006E2F1E" w:rsidRPr="006E2F1E" w:rsidRDefault="006E2F1E" w:rsidP="005742E3">
      <w:pPr>
        <w:jc w:val="both"/>
        <w:rPr>
          <w:rFonts w:eastAsia="Calibri"/>
          <w:sz w:val="20"/>
          <w:szCs w:val="20"/>
          <w:lang w:eastAsia="en-US"/>
        </w:rPr>
      </w:pPr>
      <w:r w:rsidRPr="006E2F1E">
        <w:rPr>
          <w:rFonts w:eastAsia="Calibri"/>
          <w:sz w:val="20"/>
          <w:szCs w:val="20"/>
          <w:lang w:eastAsia="en-US"/>
        </w:rPr>
        <w:t xml:space="preserve">L’ordonnance de police administrative générale relative à la collecte et à l’évacuation des eaux </w:t>
      </w:r>
      <w:r w:rsidRPr="00227695">
        <w:rPr>
          <w:rFonts w:eastAsia="Calibri"/>
          <w:sz w:val="20"/>
          <w:szCs w:val="20"/>
          <w:lang w:eastAsia="en-US"/>
        </w:rPr>
        <w:t xml:space="preserve">urbaines résiduaires du </w:t>
      </w:r>
      <w:r w:rsidR="00227695" w:rsidRPr="00227695">
        <w:rPr>
          <w:rFonts w:eastAsia="Calibri"/>
          <w:sz w:val="20"/>
          <w:szCs w:val="20"/>
          <w:lang w:eastAsia="en-US"/>
        </w:rPr>
        <w:t>15/04/1999</w:t>
      </w:r>
      <w:r w:rsidRPr="00227695">
        <w:rPr>
          <w:rFonts w:eastAsia="Calibri"/>
          <w:sz w:val="20"/>
          <w:szCs w:val="20"/>
          <w:lang w:eastAsia="en-US"/>
        </w:rPr>
        <w:t xml:space="preserve"> est abrogée et remplacée par les dispositions suivantes, qui complètent les articles R.274 et suivants du livre II du Code de l’Environnement (Code de l’eau).</w:t>
      </w:r>
    </w:p>
    <w:p w14:paraId="22039067" w14:textId="77777777" w:rsidR="006E2F1E" w:rsidRPr="006E2F1E" w:rsidRDefault="006E2F1E" w:rsidP="005742E3">
      <w:pPr>
        <w:jc w:val="both"/>
        <w:rPr>
          <w:rFonts w:eastAsia="Calibri"/>
          <w:b/>
          <w:bCs/>
          <w:iCs/>
          <w:spacing w:val="5"/>
          <w:sz w:val="20"/>
          <w:szCs w:val="20"/>
          <w:lang w:eastAsia="en-US"/>
        </w:rPr>
      </w:pPr>
      <w:r w:rsidRPr="006E2F1E">
        <w:rPr>
          <w:rFonts w:eastAsia="Calibri"/>
          <w:sz w:val="20"/>
          <w:szCs w:val="20"/>
          <w:lang w:eastAsia="en-US"/>
        </w:rPr>
        <w:t>Règlement communal relatif aux modalités de raccordement à l’égout</w:t>
      </w:r>
    </w:p>
    <w:p w14:paraId="7DC77836" w14:textId="77777777" w:rsidR="006E2F1E" w:rsidRPr="006E2F1E" w:rsidRDefault="006E2F1E" w:rsidP="005742E3">
      <w:pPr>
        <w:numPr>
          <w:ilvl w:val="0"/>
          <w:numId w:val="27"/>
        </w:numPr>
        <w:overflowPunct w:val="0"/>
        <w:autoSpaceDE w:val="0"/>
        <w:autoSpaceDN w:val="0"/>
        <w:adjustRightInd w:val="0"/>
        <w:spacing w:after="200" w:line="276" w:lineRule="auto"/>
        <w:contextualSpacing/>
        <w:jc w:val="both"/>
        <w:textAlignment w:val="baseline"/>
        <w:rPr>
          <w:rFonts w:eastAsia="Calibri"/>
          <w:sz w:val="20"/>
          <w:szCs w:val="20"/>
          <w:lang w:eastAsia="en-US"/>
        </w:rPr>
      </w:pPr>
      <w:r w:rsidRPr="006E2F1E">
        <w:rPr>
          <w:rFonts w:eastAsia="Calibri"/>
          <w:sz w:val="20"/>
          <w:szCs w:val="20"/>
          <w:lang w:eastAsia="en-US"/>
        </w:rPr>
        <w:t xml:space="preserve">Portée du règlement communal </w:t>
      </w:r>
    </w:p>
    <w:p w14:paraId="685BA3AE"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xml:space="preserve">Article 1. Le présent règlement vise à arrêter : </w:t>
      </w:r>
    </w:p>
    <w:p w14:paraId="1EA331FD" w14:textId="77777777" w:rsidR="006E2F1E" w:rsidRPr="006E2F1E" w:rsidRDefault="006E2F1E" w:rsidP="005742E3">
      <w:pPr>
        <w:numPr>
          <w:ilvl w:val="0"/>
          <w:numId w:val="28"/>
        </w:numPr>
        <w:overflowPunct w:val="0"/>
        <w:autoSpaceDE w:val="0"/>
        <w:autoSpaceDN w:val="0"/>
        <w:adjustRightInd w:val="0"/>
        <w:spacing w:after="200" w:line="276" w:lineRule="auto"/>
        <w:contextualSpacing/>
        <w:jc w:val="both"/>
        <w:textAlignment w:val="baseline"/>
        <w:rPr>
          <w:rFonts w:eastAsia="Calibri"/>
          <w:sz w:val="20"/>
          <w:szCs w:val="20"/>
          <w:lang w:eastAsia="en-US"/>
        </w:rPr>
      </w:pPr>
      <w:r w:rsidRPr="006E2F1E">
        <w:rPr>
          <w:rFonts w:eastAsia="Calibri"/>
          <w:sz w:val="20"/>
          <w:szCs w:val="20"/>
          <w:lang w:eastAsia="en-US"/>
        </w:rPr>
        <w:t>Les modalités de raccordement à l’égout et aux voies artificielles d’écoulement constituées de canalisations,</w:t>
      </w:r>
    </w:p>
    <w:p w14:paraId="75C18056" w14:textId="77777777" w:rsidR="006E2F1E" w:rsidRPr="006E2F1E" w:rsidRDefault="006E2F1E" w:rsidP="005742E3">
      <w:pPr>
        <w:numPr>
          <w:ilvl w:val="0"/>
          <w:numId w:val="28"/>
        </w:numPr>
        <w:overflowPunct w:val="0"/>
        <w:autoSpaceDE w:val="0"/>
        <w:autoSpaceDN w:val="0"/>
        <w:adjustRightInd w:val="0"/>
        <w:spacing w:after="200" w:line="276" w:lineRule="auto"/>
        <w:contextualSpacing/>
        <w:jc w:val="both"/>
        <w:textAlignment w:val="baseline"/>
        <w:rPr>
          <w:rFonts w:eastAsia="Calibri"/>
          <w:sz w:val="20"/>
          <w:szCs w:val="20"/>
          <w:lang w:eastAsia="en-US"/>
        </w:rPr>
      </w:pPr>
      <w:r w:rsidRPr="006E2F1E">
        <w:rPr>
          <w:rFonts w:eastAsia="Calibri"/>
          <w:sz w:val="20"/>
          <w:szCs w:val="20"/>
          <w:lang w:eastAsia="en-US"/>
        </w:rPr>
        <w:t>Les modalités d’entretien de ces raccordements.</w:t>
      </w:r>
    </w:p>
    <w:p w14:paraId="1B6563BF"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Pour la suite du document, il faut entendre par « canalisation », les égouts et autres voies artificielles d’écoulement constituées de canalisations gérés par la commune. Les collecteurs gérés par IDELUX eau ne relèvent pas du présent règlement.</w:t>
      </w:r>
    </w:p>
    <w:p w14:paraId="1BB05DA5" w14:textId="77777777" w:rsidR="006E2F1E" w:rsidRPr="006E2F1E" w:rsidRDefault="006E2F1E" w:rsidP="005742E3">
      <w:pPr>
        <w:numPr>
          <w:ilvl w:val="0"/>
          <w:numId w:val="27"/>
        </w:numPr>
        <w:overflowPunct w:val="0"/>
        <w:autoSpaceDE w:val="0"/>
        <w:autoSpaceDN w:val="0"/>
        <w:adjustRightInd w:val="0"/>
        <w:spacing w:after="200" w:line="276" w:lineRule="auto"/>
        <w:contextualSpacing/>
        <w:jc w:val="both"/>
        <w:textAlignment w:val="baseline"/>
        <w:rPr>
          <w:rFonts w:eastAsia="Calibri"/>
          <w:sz w:val="20"/>
          <w:szCs w:val="20"/>
          <w:lang w:eastAsia="en-US"/>
        </w:rPr>
      </w:pPr>
      <w:r w:rsidRPr="006E2F1E">
        <w:rPr>
          <w:rFonts w:eastAsia="Calibri"/>
          <w:sz w:val="20"/>
          <w:szCs w:val="20"/>
          <w:lang w:eastAsia="en-US"/>
        </w:rPr>
        <w:t xml:space="preserve">Règles générales </w:t>
      </w:r>
    </w:p>
    <w:p w14:paraId="580552D0"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xml:space="preserve">Article 2. Chaque nouvel immeuble doit être raccordé en un seul point à la canalisation. Il en va de même pour toute modification d’un raccordement existant. </w:t>
      </w:r>
    </w:p>
    <w:p w14:paraId="5F46E787" w14:textId="77777777" w:rsidR="006E2F1E" w:rsidRPr="006E2F1E" w:rsidRDefault="006E2F1E" w:rsidP="005742E3">
      <w:pPr>
        <w:numPr>
          <w:ilvl w:val="0"/>
          <w:numId w:val="27"/>
        </w:numPr>
        <w:overflowPunct w:val="0"/>
        <w:autoSpaceDE w:val="0"/>
        <w:autoSpaceDN w:val="0"/>
        <w:adjustRightInd w:val="0"/>
        <w:spacing w:after="200" w:line="276" w:lineRule="auto"/>
        <w:contextualSpacing/>
        <w:jc w:val="both"/>
        <w:textAlignment w:val="baseline"/>
        <w:rPr>
          <w:rFonts w:eastAsia="Calibri"/>
          <w:sz w:val="20"/>
          <w:szCs w:val="20"/>
          <w:lang w:eastAsia="en-US"/>
        </w:rPr>
      </w:pPr>
      <w:r w:rsidRPr="006E2F1E">
        <w:rPr>
          <w:rFonts w:eastAsia="Calibri"/>
          <w:sz w:val="20"/>
          <w:szCs w:val="20"/>
          <w:lang w:eastAsia="en-US"/>
        </w:rPr>
        <w:t>Autorisation de raccordement</w:t>
      </w:r>
    </w:p>
    <w:p w14:paraId="3E2D0A73"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xml:space="preserve">Article 3. Tout raccordement doit faire l’objet d’une autorisation préalable écrite du Collège communal. La demande est adressée, par écrit, à l’Administration communale, rue Haute 22 à 6791 </w:t>
      </w:r>
      <w:proofErr w:type="spellStart"/>
      <w:r w:rsidRPr="006E2F1E">
        <w:rPr>
          <w:rFonts w:eastAsia="Calibri"/>
          <w:sz w:val="20"/>
          <w:szCs w:val="20"/>
          <w:lang w:eastAsia="en-US"/>
        </w:rPr>
        <w:t>Athus</w:t>
      </w:r>
      <w:proofErr w:type="spellEnd"/>
      <w:r w:rsidRPr="006E2F1E">
        <w:rPr>
          <w:rFonts w:eastAsia="Calibri"/>
          <w:sz w:val="20"/>
          <w:szCs w:val="20"/>
          <w:lang w:eastAsia="en-US"/>
        </w:rPr>
        <w:t xml:space="preserve">. </w:t>
      </w:r>
    </w:p>
    <w:p w14:paraId="60F6A089"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xml:space="preserve">Article 4. Le Collège communal se réserve le droit de conditionner le raccordement à la canalisation. </w:t>
      </w:r>
    </w:p>
    <w:p w14:paraId="7079A1E6"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Article 5. En cas de raccordement à une canalisation existante sous voirie et dans l’hypothèse où la commune n’est pas gestionnaire de la voirie à ouvrir, le demandeur sollicite une autorisation auprès du gestionnaire de la voirie et respecte les impositions de celui-ci.</w:t>
      </w:r>
    </w:p>
    <w:p w14:paraId="0544F79C" w14:textId="77777777" w:rsidR="006E2F1E" w:rsidRPr="006E2F1E" w:rsidRDefault="006E2F1E" w:rsidP="005742E3">
      <w:pPr>
        <w:numPr>
          <w:ilvl w:val="0"/>
          <w:numId w:val="27"/>
        </w:numPr>
        <w:overflowPunct w:val="0"/>
        <w:autoSpaceDE w:val="0"/>
        <w:autoSpaceDN w:val="0"/>
        <w:adjustRightInd w:val="0"/>
        <w:contextualSpacing/>
        <w:jc w:val="both"/>
        <w:textAlignment w:val="baseline"/>
        <w:rPr>
          <w:rFonts w:eastAsia="Calibri"/>
          <w:sz w:val="20"/>
          <w:szCs w:val="20"/>
          <w:lang w:eastAsia="en-US"/>
        </w:rPr>
      </w:pPr>
      <w:bookmarkStart w:id="6" w:name="_Hlk53652495"/>
      <w:r w:rsidRPr="006E2F1E">
        <w:rPr>
          <w:rFonts w:eastAsia="Calibri"/>
          <w:sz w:val="20"/>
          <w:szCs w:val="20"/>
          <w:lang w:eastAsia="en-US"/>
        </w:rPr>
        <w:t xml:space="preserve">Travaux de raccordement </w:t>
      </w:r>
    </w:p>
    <w:bookmarkEnd w:id="6"/>
    <w:p w14:paraId="41DBC34F"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Article 6. Chaque raccordement doit être effectué conformément aux dispositions prévues dans le Code de l’eau et aux modalités techniques prévues dans le Code de l’eau et aux modalités techniques prévues dans l’autorisation de raccordement délivrée par le Collège communal.</w:t>
      </w:r>
    </w:p>
    <w:p w14:paraId="26E08AE9"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Le regard de visite est soit implanté sur le domaine privé, le plus près possible de la limite de la propriété avec le domaine public, soit placé sur le domaine public moyennant autorisation. Il doit être maintenu en tout temps accessible pour le contrôle de la quantité et de la qualité des eaux déversées.</w:t>
      </w:r>
    </w:p>
    <w:p w14:paraId="0F3DE4FD"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Article 7. En cas de pose d’un nouvel égout, le raccordement particulier sur le domaine public est réalisé dans le cadre des travaux d’égouttage. Les travaux de raccordement sur domaine public sont pris en charge dans le cadre des travaux d’égouttage par le demandeur du permis.</w:t>
      </w:r>
    </w:p>
    <w:p w14:paraId="5486774E"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Le propriétaire de l’habitation doit réaliser à ses frais les travaux nécessaires pour amener ses eaux au point de jonction avec le raccordement réalisé sur le domaine public.</w:t>
      </w:r>
    </w:p>
    <w:p w14:paraId="459BCA6C"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Article 8. Les obligations suivantes incombent au titulaire de l’autorisation :</w:t>
      </w:r>
    </w:p>
    <w:p w14:paraId="04B157F8"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1</w:t>
      </w:r>
      <w:r w:rsidRPr="006E2F1E">
        <w:rPr>
          <w:rFonts w:eastAsia="Calibri"/>
          <w:sz w:val="20"/>
          <w:szCs w:val="20"/>
          <w:vertAlign w:val="superscript"/>
          <w:lang w:eastAsia="en-US"/>
        </w:rPr>
        <w:t>er</w:t>
      </w:r>
      <w:r w:rsidRPr="006E2F1E">
        <w:rPr>
          <w:rFonts w:eastAsia="Calibri"/>
          <w:sz w:val="20"/>
          <w:szCs w:val="20"/>
          <w:lang w:eastAsia="en-US"/>
        </w:rPr>
        <w:t>. Le titulaire informe par écrit la commune de la date de commencement des travaux au moins 5 jours ouvrables avant celle-ci. Les travaux sont exécutés promptement et sans désemparer de manière à ne pas interrompre la circulation des usagers, ni à entraver l’écoulement des eaux. Pendant toute la durée des travaux, une signalisation de chantier est mise en place conformément aux prescriptions des services de police ; à cette fin, le demandeur est tenu de solliciter un arrêté de police préalablement à l’ouverture de chantier.</w:t>
      </w:r>
    </w:p>
    <w:p w14:paraId="22888A8E"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xml:space="preserve">§ 2. Avant tous travaux, il appartient au titulaire de s’informer auprès des divers concessionnaires eau, gaz, électricité, téléphone, …) de la position de leurs conduites enterrées, de leurs câbles et leurs impositions. </w:t>
      </w:r>
    </w:p>
    <w:p w14:paraId="6B382BAC"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3. Le titulaire reste seul responsable des dégradations que les travaux de raccordement pourraient occasionner aux installations publiques ou privées. Il est notamment garant de toute indemnisation des tiers en cas d’accident survenu sur la voirie du fait des travaux. Il a également la charge exclusive de réparer les dégradations consécutives à l’exécution des travaux ou à l’existence du raccordement.</w:t>
      </w:r>
    </w:p>
    <w:p w14:paraId="64F04744"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4. Le percement de la canalisation s’effectue en présence d’un délégué de la commune.</w:t>
      </w:r>
    </w:p>
    <w:p w14:paraId="70EAD730"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xml:space="preserve">§ 5. La bonne exécution du raccordement est vérifiée par un délégué de la commune. Aucun remblayage ne peut intervenir sans accord écrit préalable dudit délégué. La Commune se réserve le droit de </w:t>
      </w:r>
      <w:proofErr w:type="spellStart"/>
      <w:r w:rsidRPr="006E2F1E">
        <w:rPr>
          <w:rFonts w:eastAsia="Calibri"/>
          <w:sz w:val="20"/>
          <w:szCs w:val="20"/>
          <w:lang w:eastAsia="en-US"/>
        </w:rPr>
        <w:t>réouvrir</w:t>
      </w:r>
      <w:proofErr w:type="spellEnd"/>
      <w:r w:rsidRPr="006E2F1E">
        <w:rPr>
          <w:rFonts w:eastAsia="Calibri"/>
          <w:sz w:val="20"/>
          <w:szCs w:val="20"/>
          <w:lang w:eastAsia="en-US"/>
        </w:rPr>
        <w:t>, aux frais du titulaire, les tranchées pour vérifier l’état du raccordement lorsque celui-ci n’a pas été effectué en présence du délégué communal.</w:t>
      </w:r>
    </w:p>
    <w:p w14:paraId="7C4E4452"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xml:space="preserve">Si les travaux ne sont pas réalisés de façon conforme aux clauses techniques reprises dans l’autorisation, le titulaire est mis en demeure, par lettre recommandée, de remédier à cette malfaçon à ses frais dans un délai de 15 jours calendrier à dater de la réception de cette lettre. Si, à l’expiration du délai imparti, les réparations ne sont pas effectuées, celles-ci seront effectuées par la Commune aux frais du titulaire. </w:t>
      </w:r>
    </w:p>
    <w:p w14:paraId="619FEF9A"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6. Le titulaire de l’autorisation est tenu pour responsable de toutes les malfaçons liées au raccordement qui apparaîtraient pendant une durée de un an à dater de la réception des travaux par le collège communal.</w:t>
      </w:r>
    </w:p>
    <w:p w14:paraId="4FB7E3DA" w14:textId="77777777" w:rsidR="006E2F1E" w:rsidRPr="006E2F1E" w:rsidRDefault="006E2F1E" w:rsidP="005742E3">
      <w:pPr>
        <w:numPr>
          <w:ilvl w:val="0"/>
          <w:numId w:val="27"/>
        </w:numPr>
        <w:overflowPunct w:val="0"/>
        <w:autoSpaceDE w:val="0"/>
        <w:autoSpaceDN w:val="0"/>
        <w:adjustRightInd w:val="0"/>
        <w:spacing w:after="200" w:line="276" w:lineRule="auto"/>
        <w:contextualSpacing/>
        <w:jc w:val="both"/>
        <w:textAlignment w:val="baseline"/>
        <w:rPr>
          <w:rFonts w:eastAsia="Calibri"/>
          <w:sz w:val="20"/>
          <w:szCs w:val="20"/>
          <w:lang w:eastAsia="en-US"/>
        </w:rPr>
      </w:pPr>
      <w:r w:rsidRPr="006E2F1E">
        <w:rPr>
          <w:rFonts w:eastAsia="Calibri"/>
          <w:sz w:val="20"/>
          <w:szCs w:val="20"/>
          <w:lang w:eastAsia="en-US"/>
        </w:rPr>
        <w:t xml:space="preserve"> Entretien du raccordement à la canalisation</w:t>
      </w:r>
    </w:p>
    <w:p w14:paraId="5CACF42A"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 xml:space="preserve">Article 9. Le raccordement particulier, y compris la partie sous le domaine public, sera entretenu par le particulier, à ses frais exclusifs. Il aura notamment à sa charge le curage de la conduite du raccordement particulier </w:t>
      </w:r>
      <w:r w:rsidRPr="006E2F1E">
        <w:rPr>
          <w:rFonts w:eastAsia="Calibri"/>
          <w:bCs/>
          <w:sz w:val="20"/>
          <w:szCs w:val="20"/>
          <w:lang w:eastAsia="en-US"/>
        </w:rPr>
        <w:t>aussi souvent que nécessaire</w:t>
      </w:r>
      <w:r w:rsidRPr="006E2F1E">
        <w:rPr>
          <w:rFonts w:eastAsia="Calibri"/>
          <w:sz w:val="20"/>
          <w:szCs w:val="20"/>
          <w:lang w:eastAsia="en-US"/>
        </w:rPr>
        <w:t>.</w:t>
      </w:r>
    </w:p>
    <w:p w14:paraId="721FE485" w14:textId="77777777" w:rsidR="006E2F1E" w:rsidRPr="006E2F1E" w:rsidRDefault="006E2F1E" w:rsidP="005742E3">
      <w:pPr>
        <w:numPr>
          <w:ilvl w:val="0"/>
          <w:numId w:val="27"/>
        </w:numPr>
        <w:overflowPunct w:val="0"/>
        <w:autoSpaceDE w:val="0"/>
        <w:autoSpaceDN w:val="0"/>
        <w:adjustRightInd w:val="0"/>
        <w:spacing w:after="200" w:line="276" w:lineRule="auto"/>
        <w:contextualSpacing/>
        <w:jc w:val="both"/>
        <w:textAlignment w:val="baseline"/>
        <w:rPr>
          <w:rFonts w:eastAsia="Calibri"/>
          <w:sz w:val="20"/>
          <w:szCs w:val="20"/>
          <w:lang w:eastAsia="en-US"/>
        </w:rPr>
      </w:pPr>
      <w:r w:rsidRPr="006E2F1E">
        <w:rPr>
          <w:rFonts w:eastAsia="Calibri"/>
          <w:sz w:val="20"/>
          <w:szCs w:val="20"/>
          <w:lang w:eastAsia="en-US"/>
        </w:rPr>
        <w:t>Modalités de contrôle et sanctions</w:t>
      </w:r>
    </w:p>
    <w:p w14:paraId="4C8EA66C"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Article 10. A la première demande écrite de l’Administration communale, le propriétaire d’une habitation est tenu de fournir la preuve du raccordement de celle-ci à l’égout et ce, dans un délai d’un mois. A défaut, il sera tenu d’introduire une demande de raccordement à l’égout et d’effectuer, le cas échéant, les travaux de raccordement.</w:t>
      </w:r>
    </w:p>
    <w:p w14:paraId="17934A7D"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Article 11. A l’exclusion des infractions établies par le Code de l’Eau, les infractions au présent règlement sont passibles d’une sanction administrative communale en l’application de loi du 24 juin 2013 relative aux sanctions administratives communales.</w:t>
      </w:r>
    </w:p>
    <w:p w14:paraId="089D5B4E" w14:textId="77777777" w:rsidR="006E2F1E" w:rsidRPr="006E2F1E" w:rsidRDefault="006E2F1E" w:rsidP="005742E3">
      <w:pPr>
        <w:numPr>
          <w:ilvl w:val="0"/>
          <w:numId w:val="27"/>
        </w:numPr>
        <w:overflowPunct w:val="0"/>
        <w:autoSpaceDE w:val="0"/>
        <w:autoSpaceDN w:val="0"/>
        <w:adjustRightInd w:val="0"/>
        <w:spacing w:after="200" w:line="276" w:lineRule="auto"/>
        <w:contextualSpacing/>
        <w:jc w:val="both"/>
        <w:textAlignment w:val="baseline"/>
        <w:rPr>
          <w:rFonts w:eastAsia="Calibri"/>
          <w:sz w:val="20"/>
          <w:szCs w:val="20"/>
          <w:lang w:eastAsia="en-US"/>
        </w:rPr>
      </w:pPr>
      <w:r w:rsidRPr="006E2F1E">
        <w:rPr>
          <w:rFonts w:eastAsia="Calibri"/>
          <w:sz w:val="20"/>
          <w:szCs w:val="20"/>
          <w:lang w:eastAsia="en-US"/>
        </w:rPr>
        <w:t>Dispositions finales</w:t>
      </w:r>
    </w:p>
    <w:p w14:paraId="17C4742A"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Article 12. Toutes les clauses contenues dans le présent règlement sont exécutoires par tout propriétaire d’une habitation située sur le territoire communal et par ses ayants-droits.</w:t>
      </w:r>
    </w:p>
    <w:p w14:paraId="66A924E8" w14:textId="77777777" w:rsidR="006E2F1E" w:rsidRPr="006E2F1E" w:rsidRDefault="006E2F1E" w:rsidP="005742E3">
      <w:pPr>
        <w:jc w:val="both"/>
        <w:rPr>
          <w:rFonts w:eastAsia="Calibri"/>
          <w:sz w:val="20"/>
          <w:szCs w:val="20"/>
          <w:lang w:eastAsia="en-US"/>
        </w:rPr>
      </w:pPr>
      <w:r w:rsidRPr="006E2F1E">
        <w:rPr>
          <w:rFonts w:eastAsia="Calibri"/>
          <w:sz w:val="20"/>
          <w:szCs w:val="20"/>
          <w:lang w:eastAsia="en-US"/>
        </w:rPr>
        <w:t>Articles 13. Le Collège communal reste compétent pour octroyer des dérogations lorsque les conditions pour le raccordement visées à l’article 2 ne peuvent être respectées en raison de difficultés techniques particulières.</w:t>
      </w:r>
    </w:p>
    <w:p w14:paraId="63FE3111" w14:textId="131BCAE4" w:rsidR="00862D12" w:rsidRPr="006E2F1E" w:rsidRDefault="006E2F1E" w:rsidP="005742E3">
      <w:pPr>
        <w:jc w:val="both"/>
        <w:rPr>
          <w:rFonts w:eastAsia="Calibri"/>
          <w:sz w:val="20"/>
          <w:szCs w:val="20"/>
          <w:lang w:eastAsia="en-US"/>
        </w:rPr>
      </w:pPr>
      <w:r w:rsidRPr="006E2F1E">
        <w:rPr>
          <w:rFonts w:eastAsia="Calibri"/>
          <w:sz w:val="20"/>
          <w:szCs w:val="20"/>
          <w:lang w:eastAsia="en-US"/>
        </w:rPr>
        <w:t>Article 14. Le Collège communal est chargé du règlement des cas non prévus par le présent règlement et ce, dans le respect des dispositions légales et réglementaires en vigueur.</w:t>
      </w:r>
    </w:p>
    <w:p w14:paraId="29AD5602" w14:textId="77777777" w:rsidR="00862D12" w:rsidRDefault="00862D12" w:rsidP="005742E3">
      <w:pPr>
        <w:tabs>
          <w:tab w:val="left" w:pos="720"/>
        </w:tabs>
        <w:overflowPunct w:val="0"/>
        <w:autoSpaceDE w:val="0"/>
        <w:autoSpaceDN w:val="0"/>
        <w:adjustRightInd w:val="0"/>
        <w:ind w:right="-57"/>
        <w:jc w:val="both"/>
        <w:textAlignment w:val="baseline"/>
        <w:rPr>
          <w:rFonts w:eastAsiaTheme="minorHAnsi"/>
          <w:b/>
          <w:bCs/>
          <w:sz w:val="20"/>
          <w:szCs w:val="20"/>
          <w:u w:val="single"/>
          <w:lang w:eastAsia="en-US"/>
        </w:rPr>
      </w:pPr>
    </w:p>
    <w:p w14:paraId="2FA33288" w14:textId="76615EB3" w:rsidR="00FB573F" w:rsidRPr="00413369" w:rsidRDefault="00FB573F" w:rsidP="005742E3">
      <w:pPr>
        <w:jc w:val="both"/>
        <w:rPr>
          <w:b/>
          <w:sz w:val="20"/>
          <w:szCs w:val="20"/>
          <w:u w:val="single"/>
        </w:rPr>
      </w:pPr>
      <w:r w:rsidRPr="00015B87">
        <w:rPr>
          <w:rFonts w:eastAsiaTheme="minorHAnsi"/>
          <w:b/>
          <w:bCs/>
          <w:sz w:val="20"/>
          <w:szCs w:val="20"/>
          <w:u w:val="single"/>
          <w:lang w:eastAsia="en-US"/>
        </w:rPr>
        <w:t>Délibération n°</w:t>
      </w:r>
      <w:r w:rsidR="00AE649E" w:rsidRPr="00015B87">
        <w:rPr>
          <w:rFonts w:eastAsiaTheme="minorHAnsi"/>
          <w:b/>
          <w:bCs/>
          <w:sz w:val="20"/>
          <w:szCs w:val="20"/>
          <w:u w:val="single"/>
          <w:lang w:eastAsia="en-US"/>
        </w:rPr>
        <w:t>911</w:t>
      </w:r>
      <w:r w:rsidRPr="00015B87">
        <w:rPr>
          <w:rFonts w:eastAsiaTheme="minorHAnsi"/>
          <w:b/>
          <w:bCs/>
          <w:sz w:val="20"/>
          <w:szCs w:val="20"/>
          <w:u w:val="single"/>
          <w:lang w:eastAsia="en-US"/>
        </w:rPr>
        <w:t xml:space="preserve"> - Point en urgence : </w:t>
      </w:r>
      <w:r w:rsidRPr="00015B87">
        <w:rPr>
          <w:b/>
          <w:sz w:val="20"/>
          <w:szCs w:val="20"/>
          <w:u w:val="single"/>
        </w:rPr>
        <w:t>Délibération sur les points portés à l’ordre du jour de l’Assemblée Générale ordinaire de VIVALIA du mardi 15 décembre 2020, par webinaire.</w:t>
      </w:r>
    </w:p>
    <w:p w14:paraId="22D65570" w14:textId="77777777" w:rsidR="00FB573F" w:rsidRPr="001F2A3F" w:rsidRDefault="00FB573F" w:rsidP="005742E3">
      <w:pPr>
        <w:jc w:val="both"/>
        <w:rPr>
          <w:noProof/>
          <w:sz w:val="20"/>
          <w:szCs w:val="20"/>
        </w:rPr>
      </w:pPr>
      <w:r w:rsidRPr="001F2A3F">
        <w:rPr>
          <w:noProof/>
          <w:sz w:val="20"/>
          <w:szCs w:val="20"/>
        </w:rPr>
        <w:t>Le Conseil communal,</w:t>
      </w:r>
    </w:p>
    <w:p w14:paraId="13986ED9" w14:textId="77777777" w:rsidR="00FB573F" w:rsidRPr="001F2A3F" w:rsidRDefault="00FB573F" w:rsidP="005742E3">
      <w:pPr>
        <w:jc w:val="both"/>
        <w:rPr>
          <w:noProof/>
          <w:sz w:val="20"/>
          <w:szCs w:val="20"/>
        </w:rPr>
      </w:pPr>
      <w:r w:rsidRPr="001F2A3F">
        <w:rPr>
          <w:noProof/>
          <w:sz w:val="20"/>
          <w:szCs w:val="20"/>
        </w:rPr>
        <w:t>Vu l’article 1</w:t>
      </w:r>
      <w:r w:rsidRPr="001F2A3F">
        <w:rPr>
          <w:noProof/>
          <w:sz w:val="20"/>
          <w:szCs w:val="20"/>
          <w:vertAlign w:val="superscript"/>
        </w:rPr>
        <w:t>er</w:t>
      </w:r>
      <w:r w:rsidRPr="001F2A3F">
        <w:rPr>
          <w:noProof/>
          <w:sz w:val="20"/>
          <w:szCs w:val="20"/>
        </w:rPr>
        <w:t xml:space="preserve"> du Décret du Parlement wallon du 1</w:t>
      </w:r>
      <w:r w:rsidRPr="001F2A3F">
        <w:rPr>
          <w:noProof/>
          <w:sz w:val="20"/>
          <w:szCs w:val="20"/>
          <w:vertAlign w:val="superscript"/>
        </w:rPr>
        <w:t>er</w:t>
      </w:r>
      <w:r w:rsidRPr="001F2A3F">
        <w:rPr>
          <w:noProof/>
          <w:sz w:val="20"/>
          <w:szCs w:val="20"/>
        </w:rPr>
        <w:t xml:space="preserve"> octobre 2020 organisant jusqu’au 31 décembre 2020 la tenue des réunions des organes des intercommunales et autres pouvoirs publics locaux ;</w:t>
      </w:r>
    </w:p>
    <w:p w14:paraId="59E14768" w14:textId="77777777" w:rsidR="00FB573F" w:rsidRPr="001F2A3F" w:rsidRDefault="00FB573F" w:rsidP="005742E3">
      <w:pPr>
        <w:jc w:val="both"/>
        <w:rPr>
          <w:noProof/>
          <w:sz w:val="20"/>
          <w:szCs w:val="20"/>
        </w:rPr>
      </w:pPr>
      <w:r w:rsidRPr="001F2A3F">
        <w:rPr>
          <w:noProof/>
          <w:sz w:val="20"/>
          <w:szCs w:val="20"/>
        </w:rPr>
        <w:t>Vu la convocation adressée ce 12 novembre 2020 par l’Association Intercommunale VIVALIA aux fins de participer à l’Assemblée générale ordinaire qui se tiendra en webinaire le mardi 15 décembre 2020 au siège social d’Idelux, Drève de l’Arc-En-Ciel, 95 à 6700 Arlon à partir de 18 h 30, laquelle assemblée générale se tient sans présence physique de délégués en raison de la deuxième vague de la crise sanitaire Covid-19 ;</w:t>
      </w:r>
    </w:p>
    <w:p w14:paraId="327D530C" w14:textId="77777777" w:rsidR="00FB573F" w:rsidRPr="0027706A" w:rsidRDefault="00FB573F" w:rsidP="005742E3">
      <w:pPr>
        <w:jc w:val="both"/>
        <w:rPr>
          <w:noProof/>
          <w:sz w:val="20"/>
          <w:szCs w:val="20"/>
        </w:rPr>
      </w:pPr>
      <w:r w:rsidRPr="0027706A">
        <w:rPr>
          <w:noProof/>
          <w:sz w:val="20"/>
          <w:szCs w:val="20"/>
        </w:rPr>
        <w:t xml:space="preserve">Vu les articles L 1523-2 et L1523-12 § 1 du Code </w:t>
      </w:r>
      <w:smartTag w:uri="urn:schemas-microsoft-com:office:smarttags" w:element="PersonName">
        <w:smartTagPr>
          <w:attr w:name="ProductID" w:val="de la"/>
        </w:smartTagPr>
        <w:r w:rsidRPr="0027706A">
          <w:rPr>
            <w:noProof/>
            <w:sz w:val="20"/>
            <w:szCs w:val="20"/>
          </w:rPr>
          <w:t>de la</w:t>
        </w:r>
      </w:smartTag>
      <w:r w:rsidRPr="0027706A">
        <w:rPr>
          <w:noProof/>
          <w:sz w:val="20"/>
          <w:szCs w:val="20"/>
        </w:rPr>
        <w:t xml:space="preserve"> démocratie locale et </w:t>
      </w:r>
      <w:smartTag w:uri="urn:schemas-microsoft-com:office:smarttags" w:element="PersonName">
        <w:smartTagPr>
          <w:attr w:name="ProductID" w:val="de la"/>
        </w:smartTagPr>
        <w:r w:rsidRPr="0027706A">
          <w:rPr>
            <w:noProof/>
            <w:sz w:val="20"/>
            <w:szCs w:val="20"/>
          </w:rPr>
          <w:t>de la</w:t>
        </w:r>
      </w:smartTag>
      <w:r w:rsidRPr="0027706A">
        <w:rPr>
          <w:noProof/>
          <w:sz w:val="20"/>
          <w:szCs w:val="20"/>
        </w:rPr>
        <w:t xml:space="preserve"> décentralisation, et les articles 23, 25 et 27 des statuts de l’Association intercommunale VIVALIA;</w:t>
      </w:r>
    </w:p>
    <w:p w14:paraId="0CE7CD47" w14:textId="77777777" w:rsidR="00FB573F" w:rsidRPr="0027706A" w:rsidRDefault="00FB573F" w:rsidP="005742E3">
      <w:pPr>
        <w:jc w:val="both"/>
        <w:rPr>
          <w:noProof/>
          <w:sz w:val="20"/>
          <w:szCs w:val="20"/>
        </w:rPr>
      </w:pPr>
      <w:r w:rsidRPr="0027706A">
        <w:rPr>
          <w:noProof/>
          <w:sz w:val="20"/>
          <w:szCs w:val="20"/>
        </w:rPr>
        <w:t>Vu les documents de travail annexés à la susdite convocation, relatifs aux différents points inscrits à l’ordre du jour ;</w:t>
      </w:r>
    </w:p>
    <w:p w14:paraId="33BACF12" w14:textId="77777777" w:rsidR="00FB573F" w:rsidRPr="004D189D" w:rsidRDefault="00FB573F" w:rsidP="005742E3">
      <w:pPr>
        <w:jc w:val="both"/>
        <w:rPr>
          <w:noProof/>
          <w:sz w:val="20"/>
          <w:szCs w:val="20"/>
        </w:rPr>
      </w:pPr>
      <w:r w:rsidRPr="004D189D">
        <w:rPr>
          <w:noProof/>
          <w:sz w:val="20"/>
          <w:szCs w:val="20"/>
        </w:rPr>
        <w:t xml:space="preserve">Après discussion, </w:t>
      </w:r>
    </w:p>
    <w:p w14:paraId="20A6BACF" w14:textId="77777777" w:rsidR="00FB573F" w:rsidRPr="004D189D" w:rsidRDefault="00FB573F" w:rsidP="005742E3">
      <w:pPr>
        <w:jc w:val="both"/>
        <w:rPr>
          <w:noProof/>
          <w:sz w:val="20"/>
          <w:szCs w:val="20"/>
        </w:rPr>
      </w:pPr>
      <w:r w:rsidRPr="004D189D">
        <w:rPr>
          <w:noProof/>
          <w:sz w:val="20"/>
          <w:szCs w:val="20"/>
        </w:rPr>
        <w:t>A l’unanimité ;</w:t>
      </w:r>
    </w:p>
    <w:p w14:paraId="375965CD" w14:textId="77777777" w:rsidR="00FB573F" w:rsidRPr="004D189D" w:rsidRDefault="00FB573F" w:rsidP="005742E3">
      <w:pPr>
        <w:jc w:val="both"/>
        <w:rPr>
          <w:noProof/>
          <w:sz w:val="20"/>
          <w:szCs w:val="20"/>
        </w:rPr>
      </w:pPr>
      <w:r w:rsidRPr="004D189D">
        <w:rPr>
          <w:b/>
          <w:noProof/>
          <w:sz w:val="20"/>
          <w:szCs w:val="20"/>
        </w:rPr>
        <w:t>DECIDE</w:t>
      </w:r>
      <w:r w:rsidRPr="004D189D">
        <w:rPr>
          <w:noProof/>
          <w:sz w:val="20"/>
          <w:szCs w:val="20"/>
        </w:rPr>
        <w:t>:</w:t>
      </w:r>
    </w:p>
    <w:p w14:paraId="7BA331B3" w14:textId="56C2AAFF" w:rsidR="00FB573F" w:rsidRPr="004D189D" w:rsidRDefault="00FB573F" w:rsidP="005742E3">
      <w:pPr>
        <w:numPr>
          <w:ilvl w:val="0"/>
          <w:numId w:val="2"/>
        </w:numPr>
        <w:contextualSpacing/>
        <w:jc w:val="both"/>
        <w:rPr>
          <w:rFonts w:eastAsia="Calibri"/>
          <w:noProof/>
          <w:sz w:val="20"/>
          <w:szCs w:val="20"/>
          <w:lang w:val="fr-BE" w:eastAsia="en-US"/>
        </w:rPr>
      </w:pPr>
      <w:r w:rsidRPr="004D189D">
        <w:rPr>
          <w:rFonts w:eastAsia="Calibri"/>
          <w:noProof/>
          <w:sz w:val="20"/>
          <w:szCs w:val="20"/>
          <w:lang w:val="fr-BE" w:eastAsia="en-US"/>
        </w:rPr>
        <w:t>de voter contre les différents points inscrits à l’ordre du jour de l’Assemblée générale ordinaire de l’Association intercommunale VIVALIA qui se tiendra le mardi 15 décembre 2020 comme mentionné ci-avant ;</w:t>
      </w:r>
    </w:p>
    <w:p w14:paraId="00D94C63" w14:textId="77777777" w:rsidR="00FB573F" w:rsidRPr="00213DF5" w:rsidRDefault="00FB573F" w:rsidP="005742E3">
      <w:pPr>
        <w:numPr>
          <w:ilvl w:val="0"/>
          <w:numId w:val="2"/>
        </w:numPr>
        <w:contextualSpacing/>
        <w:jc w:val="both"/>
        <w:rPr>
          <w:rFonts w:eastAsia="Calibri"/>
          <w:noProof/>
          <w:sz w:val="20"/>
          <w:szCs w:val="20"/>
          <w:lang w:val="fr-BE" w:eastAsia="en-US"/>
        </w:rPr>
      </w:pPr>
      <w:r w:rsidRPr="00213DF5">
        <w:rPr>
          <w:rFonts w:eastAsia="Calibri"/>
          <w:noProof/>
          <w:sz w:val="20"/>
          <w:szCs w:val="20"/>
          <w:lang w:val="fr-BE" w:eastAsia="en-US"/>
        </w:rPr>
        <w:t>de charger le Collège des Bourgmestres et Echevins de veiller à l’exécution de la présente délibération et de déposer une copie conforme de celle-ci au siège social de l’Association intercommunale VIVALIA, le plus tôt possible avant l’Assemblée générale ordinaire, laquelle délibération tiendra lieu à la fois de présence de l’associé et de décisions du dit associé.</w:t>
      </w:r>
    </w:p>
    <w:p w14:paraId="524EAF2D" w14:textId="77777777" w:rsidR="00FB573F" w:rsidRDefault="00FB573F" w:rsidP="005742E3">
      <w:pPr>
        <w:tabs>
          <w:tab w:val="left" w:pos="720"/>
        </w:tabs>
        <w:overflowPunct w:val="0"/>
        <w:autoSpaceDE w:val="0"/>
        <w:autoSpaceDN w:val="0"/>
        <w:adjustRightInd w:val="0"/>
        <w:ind w:right="-57"/>
        <w:jc w:val="both"/>
        <w:textAlignment w:val="baseline"/>
        <w:rPr>
          <w:rFonts w:eastAsiaTheme="minorHAnsi"/>
          <w:b/>
          <w:bCs/>
          <w:sz w:val="20"/>
          <w:szCs w:val="20"/>
          <w:u w:val="single"/>
          <w:lang w:eastAsia="en-US"/>
        </w:rPr>
      </w:pPr>
    </w:p>
    <w:p w14:paraId="2F90E05B" w14:textId="25C4E6CC" w:rsidR="007134D0" w:rsidRPr="004D189D" w:rsidRDefault="00486FE3" w:rsidP="005742E3">
      <w:pPr>
        <w:tabs>
          <w:tab w:val="left" w:pos="720"/>
        </w:tabs>
        <w:overflowPunct w:val="0"/>
        <w:autoSpaceDE w:val="0"/>
        <w:autoSpaceDN w:val="0"/>
        <w:adjustRightInd w:val="0"/>
        <w:ind w:right="-57"/>
        <w:jc w:val="both"/>
        <w:textAlignment w:val="baseline"/>
        <w:rPr>
          <w:b/>
          <w:sz w:val="20"/>
          <w:szCs w:val="20"/>
          <w:u w:val="single"/>
          <w:lang w:val="fr-BE"/>
        </w:rPr>
      </w:pPr>
      <w:r w:rsidRPr="004D189D">
        <w:rPr>
          <w:rFonts w:eastAsiaTheme="minorHAnsi"/>
          <w:b/>
          <w:bCs/>
          <w:sz w:val="20"/>
          <w:szCs w:val="20"/>
          <w:u w:val="single"/>
          <w:lang w:eastAsia="en-US"/>
        </w:rPr>
        <w:t>Point en urgence</w:t>
      </w:r>
      <w:r w:rsidR="006F4E26">
        <w:rPr>
          <w:rFonts w:eastAsiaTheme="minorHAnsi"/>
          <w:b/>
          <w:bCs/>
          <w:sz w:val="20"/>
          <w:szCs w:val="20"/>
          <w:u w:val="single"/>
          <w:lang w:eastAsia="en-US"/>
        </w:rPr>
        <w:t>-</w:t>
      </w:r>
      <w:r w:rsidR="006F4E26" w:rsidRPr="006F4E26">
        <w:rPr>
          <w:rFonts w:eastAsiaTheme="minorHAnsi"/>
          <w:b/>
          <w:bCs/>
          <w:sz w:val="20"/>
          <w:szCs w:val="20"/>
          <w:u w:val="single"/>
          <w:lang w:eastAsia="en-US"/>
        </w:rPr>
        <w:t xml:space="preserve"> </w:t>
      </w:r>
      <w:r w:rsidR="006F4E26">
        <w:rPr>
          <w:rFonts w:eastAsiaTheme="minorHAnsi"/>
          <w:b/>
          <w:bCs/>
          <w:sz w:val="20"/>
          <w:szCs w:val="20"/>
          <w:u w:val="single"/>
          <w:lang w:eastAsia="en-US"/>
        </w:rPr>
        <w:t>Délibération n°912</w:t>
      </w:r>
      <w:r w:rsidRPr="004D189D">
        <w:rPr>
          <w:rFonts w:eastAsiaTheme="minorHAnsi"/>
          <w:b/>
          <w:bCs/>
          <w:sz w:val="20"/>
          <w:szCs w:val="20"/>
          <w:u w:val="single"/>
          <w:lang w:eastAsia="en-US"/>
        </w:rPr>
        <w:t xml:space="preserve"> : </w:t>
      </w:r>
      <w:r w:rsidR="007134D0" w:rsidRPr="004D189D">
        <w:rPr>
          <w:rFonts w:eastAsiaTheme="minorHAnsi"/>
          <w:b/>
          <w:bCs/>
          <w:sz w:val="20"/>
          <w:szCs w:val="20"/>
          <w:u w:val="single"/>
          <w:lang w:eastAsia="en-US"/>
        </w:rPr>
        <w:t xml:space="preserve">Approbation du </w:t>
      </w:r>
      <w:r w:rsidRPr="004D189D">
        <w:rPr>
          <w:rFonts w:eastAsiaTheme="minorHAnsi"/>
          <w:b/>
          <w:bCs/>
          <w:sz w:val="20"/>
          <w:szCs w:val="20"/>
          <w:u w:val="single"/>
          <w:lang w:eastAsia="en-US"/>
        </w:rPr>
        <w:t>Contrat-programme du Centre culturel pour la période 2022-202</w:t>
      </w:r>
      <w:r w:rsidR="00741D82" w:rsidRPr="004D189D">
        <w:rPr>
          <w:rFonts w:eastAsiaTheme="minorHAnsi"/>
          <w:b/>
          <w:bCs/>
          <w:sz w:val="20"/>
          <w:szCs w:val="20"/>
          <w:u w:val="single"/>
          <w:lang w:eastAsia="en-US"/>
        </w:rPr>
        <w:t>6</w:t>
      </w:r>
      <w:r w:rsidR="007134D0" w:rsidRPr="004D189D">
        <w:rPr>
          <w:rFonts w:eastAsiaTheme="minorHAnsi"/>
          <w:b/>
          <w:bCs/>
          <w:sz w:val="20"/>
          <w:szCs w:val="20"/>
          <w:u w:val="single"/>
          <w:lang w:eastAsia="en-US"/>
        </w:rPr>
        <w:t xml:space="preserve">, passé </w:t>
      </w:r>
      <w:r w:rsidR="007134D0" w:rsidRPr="004D189D">
        <w:rPr>
          <w:b/>
          <w:sz w:val="20"/>
          <w:szCs w:val="20"/>
          <w:u w:val="single"/>
        </w:rPr>
        <w:t>entre la Communauté française de Belgique, la Commune d’AUBANGE, la Province de Luxembourg et l’Asbl Centre culturel.</w:t>
      </w:r>
    </w:p>
    <w:p w14:paraId="63FBD268" w14:textId="77777777" w:rsidR="007134D0" w:rsidRPr="004D189D" w:rsidRDefault="007134D0" w:rsidP="005742E3">
      <w:pPr>
        <w:tabs>
          <w:tab w:val="left" w:pos="720"/>
        </w:tabs>
        <w:overflowPunct w:val="0"/>
        <w:autoSpaceDE w:val="0"/>
        <w:autoSpaceDN w:val="0"/>
        <w:adjustRightInd w:val="0"/>
        <w:ind w:right="-57"/>
        <w:jc w:val="both"/>
        <w:textAlignment w:val="baseline"/>
        <w:rPr>
          <w:sz w:val="20"/>
          <w:szCs w:val="20"/>
        </w:rPr>
      </w:pPr>
      <w:r w:rsidRPr="004D189D">
        <w:rPr>
          <w:sz w:val="20"/>
          <w:szCs w:val="20"/>
        </w:rPr>
        <w:t>Le Conseil,</w:t>
      </w:r>
    </w:p>
    <w:p w14:paraId="4EC3C755" w14:textId="77777777" w:rsidR="007134D0" w:rsidRPr="004D189D" w:rsidRDefault="007134D0" w:rsidP="005742E3">
      <w:pPr>
        <w:tabs>
          <w:tab w:val="left" w:pos="720"/>
        </w:tabs>
        <w:overflowPunct w:val="0"/>
        <w:autoSpaceDE w:val="0"/>
        <w:autoSpaceDN w:val="0"/>
        <w:adjustRightInd w:val="0"/>
        <w:ind w:right="-57"/>
        <w:jc w:val="both"/>
        <w:textAlignment w:val="baseline"/>
        <w:rPr>
          <w:sz w:val="20"/>
          <w:szCs w:val="20"/>
        </w:rPr>
      </w:pPr>
      <w:r w:rsidRPr="004D189D">
        <w:rPr>
          <w:sz w:val="20"/>
          <w:szCs w:val="20"/>
        </w:rPr>
        <w:t>Vu l’article L-1122-30 du Code de la Démocratie locale et de la Décentralisation ;</w:t>
      </w:r>
    </w:p>
    <w:p w14:paraId="47C2E2C4" w14:textId="77777777" w:rsidR="007134D0" w:rsidRPr="004D189D" w:rsidRDefault="007134D0" w:rsidP="005742E3">
      <w:pPr>
        <w:tabs>
          <w:tab w:val="left" w:pos="720"/>
        </w:tabs>
        <w:overflowPunct w:val="0"/>
        <w:autoSpaceDE w:val="0"/>
        <w:autoSpaceDN w:val="0"/>
        <w:adjustRightInd w:val="0"/>
        <w:ind w:right="-57"/>
        <w:jc w:val="both"/>
        <w:textAlignment w:val="baseline"/>
        <w:rPr>
          <w:sz w:val="20"/>
          <w:szCs w:val="20"/>
        </w:rPr>
      </w:pPr>
      <w:r w:rsidRPr="004D189D">
        <w:rPr>
          <w:sz w:val="20"/>
          <w:szCs w:val="20"/>
        </w:rPr>
        <w:t>Vu le Décret du 28 juillet 1992 fixant les conditions de reconnaissance et de subvention des Centres culturels ;</w:t>
      </w:r>
    </w:p>
    <w:p w14:paraId="1A825FB5" w14:textId="77777777" w:rsidR="007134D0" w:rsidRPr="004D189D" w:rsidRDefault="007134D0" w:rsidP="005742E3">
      <w:pPr>
        <w:tabs>
          <w:tab w:val="left" w:pos="720"/>
        </w:tabs>
        <w:overflowPunct w:val="0"/>
        <w:autoSpaceDE w:val="0"/>
        <w:autoSpaceDN w:val="0"/>
        <w:adjustRightInd w:val="0"/>
        <w:ind w:right="-57"/>
        <w:jc w:val="both"/>
        <w:textAlignment w:val="baseline"/>
        <w:rPr>
          <w:sz w:val="20"/>
          <w:szCs w:val="20"/>
        </w:rPr>
      </w:pPr>
      <w:r w:rsidRPr="004D189D">
        <w:rPr>
          <w:sz w:val="20"/>
          <w:szCs w:val="20"/>
        </w:rPr>
        <w:t>Vu l’urgence ;</w:t>
      </w:r>
    </w:p>
    <w:p w14:paraId="169E68D1" w14:textId="27A46CB6" w:rsidR="007134D0" w:rsidRPr="00A54C19" w:rsidRDefault="004D189D" w:rsidP="005742E3">
      <w:pPr>
        <w:tabs>
          <w:tab w:val="left" w:pos="720"/>
        </w:tabs>
        <w:overflowPunct w:val="0"/>
        <w:autoSpaceDE w:val="0"/>
        <w:autoSpaceDN w:val="0"/>
        <w:adjustRightInd w:val="0"/>
        <w:ind w:right="-57"/>
        <w:jc w:val="both"/>
        <w:textAlignment w:val="baseline"/>
        <w:rPr>
          <w:sz w:val="20"/>
          <w:szCs w:val="20"/>
        </w:rPr>
      </w:pPr>
      <w:r w:rsidRPr="00A54C19">
        <w:rPr>
          <w:sz w:val="20"/>
          <w:szCs w:val="20"/>
        </w:rPr>
        <w:t xml:space="preserve">Par 18 voix « pour », 2 voix « contre » (AREND, LUCAS),  </w:t>
      </w:r>
      <w:r w:rsidR="00795CB5" w:rsidRPr="00A54C19">
        <w:rPr>
          <w:sz w:val="20"/>
          <w:szCs w:val="20"/>
        </w:rPr>
        <w:t xml:space="preserve">3 </w:t>
      </w:r>
      <w:r w:rsidRPr="00A54C19">
        <w:rPr>
          <w:sz w:val="20"/>
          <w:szCs w:val="20"/>
        </w:rPr>
        <w:t>« </w:t>
      </w:r>
      <w:r w:rsidR="00795CB5" w:rsidRPr="00A54C19">
        <w:rPr>
          <w:sz w:val="20"/>
          <w:szCs w:val="20"/>
        </w:rPr>
        <w:t>abstentions</w:t>
      </w:r>
      <w:r w:rsidRPr="00A54C19">
        <w:rPr>
          <w:sz w:val="20"/>
          <w:szCs w:val="20"/>
        </w:rPr>
        <w:t> » (JANSON, LANOTTE, PENNEQUIN)</w:t>
      </w:r>
      <w:r w:rsidR="007134D0" w:rsidRPr="00A54C19">
        <w:rPr>
          <w:sz w:val="20"/>
          <w:szCs w:val="20"/>
        </w:rPr>
        <w:t> ;</w:t>
      </w:r>
    </w:p>
    <w:p w14:paraId="5627C708" w14:textId="77777777" w:rsidR="007134D0" w:rsidRPr="004D189D" w:rsidRDefault="007134D0" w:rsidP="005742E3">
      <w:pPr>
        <w:tabs>
          <w:tab w:val="left" w:pos="720"/>
        </w:tabs>
        <w:overflowPunct w:val="0"/>
        <w:autoSpaceDE w:val="0"/>
        <w:autoSpaceDN w:val="0"/>
        <w:adjustRightInd w:val="0"/>
        <w:ind w:right="-57"/>
        <w:jc w:val="both"/>
        <w:textAlignment w:val="baseline"/>
        <w:rPr>
          <w:sz w:val="20"/>
          <w:szCs w:val="20"/>
        </w:rPr>
      </w:pPr>
      <w:r w:rsidRPr="004D189D">
        <w:rPr>
          <w:b/>
          <w:sz w:val="20"/>
          <w:szCs w:val="20"/>
        </w:rPr>
        <w:t>APPROUVE</w:t>
      </w:r>
      <w:r w:rsidRPr="004D189D">
        <w:rPr>
          <w:sz w:val="20"/>
          <w:szCs w:val="20"/>
        </w:rPr>
        <w:t> :</w:t>
      </w:r>
    </w:p>
    <w:p w14:paraId="19C4EC00" w14:textId="77777777" w:rsidR="00F4319C" w:rsidRDefault="007134D0" w:rsidP="005742E3">
      <w:pPr>
        <w:tabs>
          <w:tab w:val="left" w:pos="720"/>
        </w:tabs>
        <w:overflowPunct w:val="0"/>
        <w:autoSpaceDE w:val="0"/>
        <w:autoSpaceDN w:val="0"/>
        <w:adjustRightInd w:val="0"/>
        <w:ind w:right="-57"/>
        <w:jc w:val="both"/>
        <w:textAlignment w:val="baseline"/>
        <w:rPr>
          <w:sz w:val="20"/>
          <w:szCs w:val="20"/>
        </w:rPr>
      </w:pPr>
      <w:r w:rsidRPr="004D189D">
        <w:rPr>
          <w:sz w:val="20"/>
          <w:szCs w:val="20"/>
        </w:rPr>
        <w:t>Le contrat-programme 2022-202</w:t>
      </w:r>
      <w:r w:rsidR="00741D82" w:rsidRPr="004D189D">
        <w:rPr>
          <w:sz w:val="20"/>
          <w:szCs w:val="20"/>
        </w:rPr>
        <w:t>6</w:t>
      </w:r>
      <w:r w:rsidRPr="004D189D">
        <w:rPr>
          <w:sz w:val="20"/>
          <w:szCs w:val="20"/>
        </w:rPr>
        <w:t xml:space="preserve"> passé entre la Communauté française de Belgique, la Commune d’AUBANGE, la Province de Luxembourg et l’Asbl Centre culturel.</w:t>
      </w:r>
    </w:p>
    <w:p w14:paraId="5D3D51E9" w14:textId="329E8C8D" w:rsidR="005042EC" w:rsidRPr="004D189D" w:rsidRDefault="008B3594" w:rsidP="005742E3">
      <w:pPr>
        <w:tabs>
          <w:tab w:val="left" w:pos="720"/>
        </w:tabs>
        <w:overflowPunct w:val="0"/>
        <w:autoSpaceDE w:val="0"/>
        <w:autoSpaceDN w:val="0"/>
        <w:adjustRightInd w:val="0"/>
        <w:ind w:right="-57"/>
        <w:jc w:val="both"/>
        <w:textAlignment w:val="baseline"/>
        <w:rPr>
          <w:sz w:val="20"/>
          <w:szCs w:val="20"/>
        </w:rPr>
      </w:pPr>
      <w:r w:rsidRPr="004D189D">
        <w:rPr>
          <w:b/>
          <w:sz w:val="20"/>
          <w:szCs w:val="20"/>
        </w:rPr>
        <w:t>DECIDE</w:t>
      </w:r>
      <w:r w:rsidRPr="004D189D">
        <w:rPr>
          <w:sz w:val="20"/>
          <w:szCs w:val="20"/>
        </w:rPr>
        <w:t> :</w:t>
      </w:r>
    </w:p>
    <w:p w14:paraId="61FEDF86" w14:textId="7CD0A4B7" w:rsidR="005042EC" w:rsidRPr="004D189D" w:rsidRDefault="005042EC" w:rsidP="005742E3">
      <w:pPr>
        <w:tabs>
          <w:tab w:val="left" w:pos="720"/>
        </w:tabs>
        <w:overflowPunct w:val="0"/>
        <w:autoSpaceDE w:val="0"/>
        <w:autoSpaceDN w:val="0"/>
        <w:adjustRightInd w:val="0"/>
        <w:ind w:right="-57"/>
        <w:jc w:val="both"/>
        <w:textAlignment w:val="baseline"/>
        <w:rPr>
          <w:sz w:val="20"/>
          <w:szCs w:val="20"/>
        </w:rPr>
      </w:pPr>
      <w:r w:rsidRPr="004D189D">
        <w:rPr>
          <w:sz w:val="20"/>
          <w:szCs w:val="20"/>
        </w:rPr>
        <w:t xml:space="preserve">- </w:t>
      </w:r>
      <w:r w:rsidRPr="004D189D">
        <w:rPr>
          <w:sz w:val="20"/>
          <w:szCs w:val="20"/>
          <w:lang w:val="fr-BE"/>
        </w:rPr>
        <w:t>L’attribution d’une subvention de fonctionnement et d’une subvention directement octroyée correspondant au salaire d’un ouvrier polyvalent. Ces subventions sont adaptées annuellement sur base de l’indice santé;</w:t>
      </w:r>
    </w:p>
    <w:p w14:paraId="09D20F1E" w14:textId="7D2A6A24" w:rsidR="005042EC" w:rsidRDefault="005042EC" w:rsidP="005742E3">
      <w:pPr>
        <w:numPr>
          <w:ilvl w:val="12"/>
          <w:numId w:val="0"/>
        </w:numPr>
        <w:tabs>
          <w:tab w:val="left" w:pos="567"/>
        </w:tabs>
        <w:jc w:val="both"/>
        <w:rPr>
          <w:sz w:val="20"/>
          <w:szCs w:val="20"/>
          <w:lang w:val="fr-BE"/>
        </w:rPr>
      </w:pPr>
      <w:r w:rsidRPr="004D189D">
        <w:rPr>
          <w:sz w:val="20"/>
          <w:szCs w:val="20"/>
          <w:lang w:val="fr-BE"/>
        </w:rPr>
        <w:t>- Une contribution financière indirecte ou sous forme de service pour la prise en charge des dépenses structurelles et récurrentes (assurances, énergie, eau, frais téléphoniques et postaux)</w:t>
      </w:r>
      <w:r w:rsidR="00A518AA" w:rsidRPr="004D189D">
        <w:rPr>
          <w:sz w:val="20"/>
          <w:szCs w:val="20"/>
          <w:lang w:val="fr-BE"/>
        </w:rPr>
        <w:t xml:space="preserve"> </w:t>
      </w:r>
      <w:r w:rsidRPr="004D189D">
        <w:rPr>
          <w:sz w:val="20"/>
          <w:szCs w:val="20"/>
          <w:lang w:val="fr-BE"/>
        </w:rPr>
        <w:t>et la mise à disposition d’une technicienne de surfac</w:t>
      </w:r>
      <w:r w:rsidR="00795CB5" w:rsidRPr="004D189D">
        <w:rPr>
          <w:sz w:val="20"/>
          <w:szCs w:val="20"/>
          <w:lang w:val="fr-BE"/>
        </w:rPr>
        <w:t>e</w:t>
      </w:r>
      <w:r w:rsidR="00795CB5" w:rsidRPr="00A54C19">
        <w:rPr>
          <w:sz w:val="20"/>
          <w:szCs w:val="20"/>
          <w:lang w:val="fr-BE"/>
        </w:rPr>
        <w:t xml:space="preserve">), </w:t>
      </w:r>
      <w:r w:rsidR="00795CB5" w:rsidRPr="00A54C19">
        <w:rPr>
          <w:b/>
          <w:sz w:val="20"/>
          <w:szCs w:val="20"/>
          <w:lang w:val="fr-BE"/>
        </w:rPr>
        <w:t>en fonction des disponibilités budgétaires.</w:t>
      </w:r>
    </w:p>
    <w:p w14:paraId="1029AC50" w14:textId="77777777" w:rsidR="00413369" w:rsidRDefault="00413369" w:rsidP="005742E3">
      <w:pPr>
        <w:numPr>
          <w:ilvl w:val="12"/>
          <w:numId w:val="0"/>
        </w:numPr>
        <w:tabs>
          <w:tab w:val="left" w:pos="567"/>
        </w:tabs>
        <w:jc w:val="both"/>
        <w:rPr>
          <w:sz w:val="20"/>
          <w:szCs w:val="20"/>
          <w:lang w:val="fr-BE"/>
        </w:rPr>
      </w:pPr>
    </w:p>
    <w:p w14:paraId="510687A2" w14:textId="6F0C516C" w:rsidR="004D189D" w:rsidRPr="008F56BE" w:rsidRDefault="004D189D" w:rsidP="005742E3">
      <w:pPr>
        <w:numPr>
          <w:ilvl w:val="12"/>
          <w:numId w:val="0"/>
        </w:numPr>
        <w:tabs>
          <w:tab w:val="left" w:pos="567"/>
        </w:tabs>
        <w:jc w:val="both"/>
        <w:rPr>
          <w:bCs/>
          <w:sz w:val="20"/>
          <w:szCs w:val="20"/>
          <w:u w:val="single"/>
        </w:rPr>
      </w:pPr>
      <w:r w:rsidRPr="008F56BE">
        <w:rPr>
          <w:b/>
          <w:sz w:val="20"/>
          <w:szCs w:val="20"/>
          <w:u w:val="single"/>
        </w:rPr>
        <w:t xml:space="preserve">Point en urgence – Délibération n°913 : </w:t>
      </w:r>
      <w:r w:rsidRPr="008F56BE">
        <w:rPr>
          <w:b/>
          <w:sz w:val="20"/>
          <w:szCs w:val="20"/>
          <w:u w:val="single"/>
          <w:lang w:val="fr-BE"/>
        </w:rPr>
        <w:t xml:space="preserve">Délibération sur les points portés à l’ordre du jour de l’Assemblée générale </w:t>
      </w:r>
      <w:r w:rsidR="00EE3740" w:rsidRPr="008F56BE">
        <w:rPr>
          <w:b/>
          <w:sz w:val="20"/>
          <w:szCs w:val="20"/>
          <w:u w:val="single"/>
          <w:lang w:val="fr-BE"/>
        </w:rPr>
        <w:t>stratégique</w:t>
      </w:r>
      <w:r w:rsidRPr="008F56BE">
        <w:rPr>
          <w:b/>
          <w:sz w:val="20"/>
          <w:szCs w:val="20"/>
          <w:u w:val="single"/>
          <w:lang w:val="fr-BE"/>
        </w:rPr>
        <w:t xml:space="preserve"> de l’Intercommunale IDELUX Développement du </w:t>
      </w:r>
      <w:r w:rsidR="00EE3740" w:rsidRPr="008F56BE">
        <w:rPr>
          <w:b/>
          <w:sz w:val="20"/>
          <w:szCs w:val="20"/>
          <w:u w:val="single"/>
          <w:lang w:val="fr-BE"/>
        </w:rPr>
        <w:t>16 décembre</w:t>
      </w:r>
      <w:r w:rsidRPr="008F56BE">
        <w:rPr>
          <w:b/>
          <w:sz w:val="20"/>
          <w:szCs w:val="20"/>
          <w:u w:val="single"/>
          <w:lang w:val="fr-BE"/>
        </w:rPr>
        <w:t xml:space="preserve"> 2020</w:t>
      </w:r>
    </w:p>
    <w:p w14:paraId="028E2DA5" w14:textId="77777777" w:rsidR="004D189D" w:rsidRPr="008F56BE" w:rsidRDefault="004D189D" w:rsidP="005742E3">
      <w:pPr>
        <w:numPr>
          <w:ilvl w:val="12"/>
          <w:numId w:val="0"/>
        </w:numPr>
        <w:tabs>
          <w:tab w:val="left" w:pos="567"/>
        </w:tabs>
        <w:jc w:val="both"/>
        <w:rPr>
          <w:sz w:val="20"/>
          <w:szCs w:val="20"/>
        </w:rPr>
      </w:pPr>
      <w:r w:rsidRPr="008F56BE">
        <w:rPr>
          <w:sz w:val="20"/>
          <w:szCs w:val="20"/>
        </w:rPr>
        <w:t>Le Conseil,</w:t>
      </w:r>
    </w:p>
    <w:p w14:paraId="2379B39D" w14:textId="77777777" w:rsidR="004D189D" w:rsidRPr="008F56BE" w:rsidRDefault="004D189D" w:rsidP="005742E3">
      <w:pPr>
        <w:numPr>
          <w:ilvl w:val="12"/>
          <w:numId w:val="0"/>
        </w:numPr>
        <w:tabs>
          <w:tab w:val="left" w:pos="567"/>
        </w:tabs>
        <w:jc w:val="both"/>
        <w:rPr>
          <w:sz w:val="20"/>
          <w:szCs w:val="20"/>
          <w:lang w:val="fr-BE"/>
        </w:rPr>
      </w:pPr>
      <w:r w:rsidRPr="008F56BE">
        <w:rPr>
          <w:sz w:val="20"/>
          <w:szCs w:val="20"/>
          <w:lang w:val="fr-BE"/>
        </w:rPr>
        <w:t>Vu la convocation adressée ce 28 mai 2020 par l’Intercommunale IDELUX Développement aux fins de participer à l’Assemblée générale ordinaire qui se tiendra le 30 juin 2020 à 10h00 par conférence en ligne (</w:t>
      </w:r>
      <w:proofErr w:type="spellStart"/>
      <w:r w:rsidRPr="008F56BE">
        <w:rPr>
          <w:sz w:val="20"/>
          <w:szCs w:val="20"/>
          <w:lang w:val="fr-BE"/>
        </w:rPr>
        <w:t>Webinar</w:t>
      </w:r>
      <w:proofErr w:type="spellEnd"/>
      <w:r w:rsidRPr="008F56BE">
        <w:rPr>
          <w:sz w:val="20"/>
          <w:szCs w:val="20"/>
          <w:lang w:val="fr-BE"/>
        </w:rPr>
        <w:t>);</w:t>
      </w:r>
    </w:p>
    <w:p w14:paraId="0EEC4902" w14:textId="09C82B0F" w:rsidR="004D189D" w:rsidRPr="008F56BE" w:rsidRDefault="004D189D" w:rsidP="005742E3">
      <w:pPr>
        <w:numPr>
          <w:ilvl w:val="12"/>
          <w:numId w:val="0"/>
        </w:numPr>
        <w:tabs>
          <w:tab w:val="left" w:pos="567"/>
        </w:tabs>
        <w:jc w:val="both"/>
        <w:rPr>
          <w:sz w:val="20"/>
          <w:szCs w:val="20"/>
          <w:lang w:val="fr-BE"/>
        </w:rPr>
      </w:pPr>
      <w:r w:rsidRPr="008F56BE">
        <w:rPr>
          <w:sz w:val="20"/>
          <w:szCs w:val="20"/>
          <w:lang w:val="fr-BE"/>
        </w:rPr>
        <w:t>Vu les articles L1523-2, L1523-12, L1523-13 § 1 et L1532-1 § 2 du Code de la démocratie locale et de la décentralisation, et les articles 25, 27 et 29</w:t>
      </w:r>
      <w:r w:rsidR="0075786C">
        <w:rPr>
          <w:sz w:val="20"/>
          <w:szCs w:val="20"/>
          <w:lang w:val="fr-BE"/>
        </w:rPr>
        <w:t xml:space="preserve"> </w:t>
      </w:r>
      <w:r w:rsidRPr="008F56BE">
        <w:rPr>
          <w:sz w:val="20"/>
          <w:szCs w:val="20"/>
          <w:lang w:val="fr-BE"/>
        </w:rPr>
        <w:t>des statuts de l’Intercommunale IDELUX Développement ;</w:t>
      </w:r>
    </w:p>
    <w:p w14:paraId="19B99A56" w14:textId="77777777" w:rsidR="004D189D" w:rsidRPr="008F56BE" w:rsidRDefault="004D189D" w:rsidP="005742E3">
      <w:pPr>
        <w:numPr>
          <w:ilvl w:val="12"/>
          <w:numId w:val="0"/>
        </w:numPr>
        <w:tabs>
          <w:tab w:val="left" w:pos="567"/>
        </w:tabs>
        <w:jc w:val="both"/>
        <w:rPr>
          <w:sz w:val="20"/>
          <w:szCs w:val="20"/>
          <w:lang w:val="fr-BE"/>
        </w:rPr>
      </w:pPr>
      <w:r w:rsidRPr="008F56BE">
        <w:rPr>
          <w:sz w:val="20"/>
          <w:szCs w:val="20"/>
          <w:lang w:val="fr-BE"/>
        </w:rPr>
        <w:t>Vu les documents de travail annexés à la susdite convocation, relatifs aux différents points inscrits à l’ordre du jour ;</w:t>
      </w:r>
    </w:p>
    <w:p w14:paraId="26C51B09" w14:textId="340570AA" w:rsidR="00EE3740" w:rsidRPr="008F56BE" w:rsidRDefault="00EE3740" w:rsidP="005742E3">
      <w:pPr>
        <w:numPr>
          <w:ilvl w:val="12"/>
          <w:numId w:val="0"/>
        </w:numPr>
        <w:tabs>
          <w:tab w:val="left" w:pos="567"/>
        </w:tabs>
        <w:jc w:val="both"/>
        <w:rPr>
          <w:bCs/>
          <w:sz w:val="20"/>
          <w:szCs w:val="20"/>
        </w:rPr>
      </w:pPr>
      <w:r w:rsidRPr="008F56BE">
        <w:rPr>
          <w:bCs/>
          <w:sz w:val="20"/>
          <w:szCs w:val="20"/>
        </w:rPr>
        <w:t xml:space="preserve">Le Conseil communal prend acte qu’en raison de la crise du Coronavirus, et vu l’impossibilité de respecter les règles de la distanciation sociale en raison de la présence physique potentielle d’un très grand nombre de personnes, le Conseil d’administration de l’intercommunale IDELUX </w:t>
      </w:r>
      <w:r w:rsidR="0075786C">
        <w:rPr>
          <w:bCs/>
          <w:sz w:val="20"/>
          <w:szCs w:val="20"/>
        </w:rPr>
        <w:t>Développement</w:t>
      </w:r>
      <w:r w:rsidRPr="008F56BE">
        <w:rPr>
          <w:bCs/>
          <w:sz w:val="20"/>
          <w:szCs w:val="20"/>
        </w:rPr>
        <w:t xml:space="preserve"> a décidé ce 13 novembre 2020 :</w:t>
      </w:r>
    </w:p>
    <w:p w14:paraId="72AAF717" w14:textId="77777777" w:rsidR="00EE3740" w:rsidRPr="008F56BE" w:rsidRDefault="00EE3740" w:rsidP="005742E3">
      <w:pPr>
        <w:numPr>
          <w:ilvl w:val="12"/>
          <w:numId w:val="0"/>
        </w:numPr>
        <w:tabs>
          <w:tab w:val="left" w:pos="567"/>
        </w:tabs>
        <w:jc w:val="both"/>
        <w:rPr>
          <w:bCs/>
          <w:sz w:val="20"/>
          <w:szCs w:val="20"/>
        </w:rPr>
      </w:pPr>
      <w:r w:rsidRPr="008F56BE">
        <w:rPr>
          <w:bCs/>
          <w:sz w:val="20"/>
          <w:szCs w:val="20"/>
        </w:rPr>
        <w:t>- conformément à l’article 1 du Décret du 01 octobre 2020 organisant jusqu’au 31 décembre 2020 la tenue des réunions des organes des intercommunales, de tenir exceptionnellement cette réunion sans présence physique des membres et sans recours à des procurations données à des mandataires, sous forme de conférence en ligne (</w:t>
      </w:r>
      <w:proofErr w:type="spellStart"/>
      <w:r w:rsidRPr="008F56BE">
        <w:rPr>
          <w:bCs/>
          <w:sz w:val="20"/>
          <w:szCs w:val="20"/>
        </w:rPr>
        <w:t>webinar</w:t>
      </w:r>
      <w:proofErr w:type="spellEnd"/>
      <w:r w:rsidRPr="008F56BE">
        <w:rPr>
          <w:bCs/>
          <w:sz w:val="20"/>
          <w:szCs w:val="20"/>
        </w:rPr>
        <w:t>) ;</w:t>
      </w:r>
    </w:p>
    <w:p w14:paraId="23D630DB" w14:textId="77777777" w:rsidR="00EE3740" w:rsidRPr="008F56BE" w:rsidRDefault="00EE3740" w:rsidP="005742E3">
      <w:pPr>
        <w:numPr>
          <w:ilvl w:val="12"/>
          <w:numId w:val="0"/>
        </w:numPr>
        <w:tabs>
          <w:tab w:val="left" w:pos="567"/>
        </w:tabs>
        <w:jc w:val="both"/>
        <w:rPr>
          <w:bCs/>
          <w:sz w:val="20"/>
          <w:szCs w:val="20"/>
        </w:rPr>
      </w:pPr>
      <w:r w:rsidRPr="008F56BE">
        <w:rPr>
          <w:bCs/>
          <w:sz w:val="20"/>
          <w:szCs w:val="20"/>
        </w:rPr>
        <w:t>- que seuls deux scrutateurs à choisir par les Présidents du Groupe IDELUX parmi les représentants des associés, exerceront cette fonction pour l’ensemble des cinq assemblées ;</w:t>
      </w:r>
    </w:p>
    <w:p w14:paraId="6B1D1301" w14:textId="77777777" w:rsidR="00EE3740" w:rsidRPr="008F56BE" w:rsidRDefault="00EE3740" w:rsidP="005742E3">
      <w:pPr>
        <w:numPr>
          <w:ilvl w:val="12"/>
          <w:numId w:val="0"/>
        </w:numPr>
        <w:tabs>
          <w:tab w:val="left" w:pos="567"/>
        </w:tabs>
        <w:jc w:val="both"/>
        <w:rPr>
          <w:bCs/>
          <w:sz w:val="20"/>
          <w:szCs w:val="20"/>
        </w:rPr>
      </w:pPr>
      <w:r w:rsidRPr="008F56BE">
        <w:rPr>
          <w:bCs/>
          <w:sz w:val="20"/>
          <w:szCs w:val="20"/>
        </w:rPr>
        <w:t>Après en avoir délibéré;</w:t>
      </w:r>
    </w:p>
    <w:p w14:paraId="6C1410EE" w14:textId="77777777" w:rsidR="004D189D" w:rsidRPr="008F56BE" w:rsidRDefault="004D189D" w:rsidP="005742E3">
      <w:pPr>
        <w:numPr>
          <w:ilvl w:val="12"/>
          <w:numId w:val="0"/>
        </w:numPr>
        <w:tabs>
          <w:tab w:val="left" w:pos="567"/>
        </w:tabs>
        <w:jc w:val="both"/>
        <w:rPr>
          <w:bCs/>
          <w:sz w:val="20"/>
          <w:szCs w:val="20"/>
        </w:rPr>
      </w:pPr>
      <w:r w:rsidRPr="008F56BE">
        <w:rPr>
          <w:bCs/>
          <w:sz w:val="20"/>
          <w:szCs w:val="20"/>
        </w:rPr>
        <w:t>A l'unanimité;</w:t>
      </w:r>
    </w:p>
    <w:p w14:paraId="58DA60E3" w14:textId="77777777" w:rsidR="004D189D" w:rsidRPr="008F56BE" w:rsidRDefault="004D189D" w:rsidP="005742E3">
      <w:pPr>
        <w:numPr>
          <w:ilvl w:val="12"/>
          <w:numId w:val="0"/>
        </w:numPr>
        <w:tabs>
          <w:tab w:val="left" w:pos="567"/>
        </w:tabs>
        <w:jc w:val="both"/>
        <w:rPr>
          <w:b/>
          <w:bCs/>
          <w:sz w:val="20"/>
          <w:szCs w:val="20"/>
        </w:rPr>
      </w:pPr>
      <w:r w:rsidRPr="008F56BE">
        <w:rPr>
          <w:b/>
          <w:bCs/>
          <w:sz w:val="20"/>
          <w:szCs w:val="20"/>
        </w:rPr>
        <w:t>DECIDE:</w:t>
      </w:r>
    </w:p>
    <w:p w14:paraId="4CC3C9FE" w14:textId="38C5AA1D" w:rsidR="004D189D" w:rsidRPr="008F56BE" w:rsidRDefault="004D189D" w:rsidP="005742E3">
      <w:pPr>
        <w:numPr>
          <w:ilvl w:val="0"/>
          <w:numId w:val="31"/>
        </w:numPr>
        <w:tabs>
          <w:tab w:val="clear" w:pos="720"/>
          <w:tab w:val="num" w:pos="284"/>
          <w:tab w:val="left" w:pos="567"/>
        </w:tabs>
        <w:ind w:left="284" w:hanging="284"/>
        <w:jc w:val="both"/>
        <w:rPr>
          <w:bCs/>
          <w:sz w:val="20"/>
          <w:szCs w:val="20"/>
        </w:rPr>
      </w:pPr>
      <w:r w:rsidRPr="008F56BE">
        <w:rPr>
          <w:sz w:val="20"/>
          <w:szCs w:val="20"/>
          <w:lang w:val="fr-BE"/>
        </w:rPr>
        <w:t xml:space="preserve">de marquer son accord sur les différents points inscrits à l’ordre du jour de l’Assemblée générale </w:t>
      </w:r>
      <w:r w:rsidR="00EE3740" w:rsidRPr="008F56BE">
        <w:rPr>
          <w:sz w:val="20"/>
          <w:szCs w:val="20"/>
          <w:lang w:val="fr-BE"/>
        </w:rPr>
        <w:t>stratégique</w:t>
      </w:r>
      <w:r w:rsidR="008F56BE" w:rsidRPr="008F56BE">
        <w:rPr>
          <w:sz w:val="20"/>
          <w:szCs w:val="20"/>
          <w:lang w:val="fr-BE"/>
        </w:rPr>
        <w:t xml:space="preserve"> </w:t>
      </w:r>
      <w:r w:rsidRPr="008F56BE">
        <w:rPr>
          <w:sz w:val="20"/>
          <w:szCs w:val="20"/>
          <w:lang w:val="fr-BE"/>
        </w:rPr>
        <w:t>d’IDELUX Développement, tels qu’ils sont repris dans la convocation, et sur les propositions de décision y afférentes ;</w:t>
      </w:r>
    </w:p>
    <w:p w14:paraId="541F150F" w14:textId="323D2B48" w:rsidR="004D189D" w:rsidRPr="008F56BE" w:rsidRDefault="004D189D" w:rsidP="005742E3">
      <w:pPr>
        <w:pStyle w:val="Paragraphedeliste"/>
        <w:numPr>
          <w:ilvl w:val="0"/>
          <w:numId w:val="31"/>
        </w:numPr>
        <w:tabs>
          <w:tab w:val="clear" w:pos="720"/>
          <w:tab w:val="num" w:pos="284"/>
          <w:tab w:val="left" w:pos="567"/>
        </w:tabs>
        <w:ind w:left="284" w:hanging="284"/>
        <w:jc w:val="both"/>
        <w:rPr>
          <w:bCs/>
          <w:sz w:val="20"/>
          <w:szCs w:val="20"/>
        </w:rPr>
      </w:pPr>
      <w:r w:rsidRPr="008F56BE">
        <w:rPr>
          <w:sz w:val="20"/>
          <w:szCs w:val="20"/>
          <w:lang w:val="fr-BE"/>
        </w:rPr>
        <w:t xml:space="preserve">de charger le Collège communal de veiller à l’exécution de la présente délibération et de transmettre une copie conforme de celle-ci à l’Intercommunale IDELUX Développement, le plus tôt possible avant l’Assemblée générale </w:t>
      </w:r>
      <w:r w:rsidR="00EE3740" w:rsidRPr="008F56BE">
        <w:rPr>
          <w:sz w:val="20"/>
          <w:szCs w:val="20"/>
          <w:lang w:val="fr-BE"/>
        </w:rPr>
        <w:t>16 décembre</w:t>
      </w:r>
      <w:r w:rsidRPr="008F56BE">
        <w:rPr>
          <w:sz w:val="20"/>
          <w:szCs w:val="20"/>
          <w:lang w:val="fr-BE"/>
        </w:rPr>
        <w:t xml:space="preserve"> 2020.</w:t>
      </w:r>
    </w:p>
    <w:p w14:paraId="51E1624A" w14:textId="77777777" w:rsidR="004D189D" w:rsidRPr="00EE3740" w:rsidRDefault="004D189D" w:rsidP="005742E3">
      <w:pPr>
        <w:numPr>
          <w:ilvl w:val="12"/>
          <w:numId w:val="0"/>
        </w:numPr>
        <w:tabs>
          <w:tab w:val="left" w:pos="567"/>
        </w:tabs>
        <w:jc w:val="both"/>
        <w:rPr>
          <w:rFonts w:eastAsiaTheme="minorHAnsi"/>
          <w:b/>
          <w:bCs/>
          <w:sz w:val="20"/>
          <w:szCs w:val="20"/>
          <w:u w:val="single"/>
          <w:lang w:eastAsia="en-US"/>
        </w:rPr>
      </w:pPr>
    </w:p>
    <w:p w14:paraId="3E8BB642" w14:textId="5494E56B" w:rsidR="003B1067" w:rsidRPr="00EE3740" w:rsidRDefault="003B1067" w:rsidP="005742E3">
      <w:pPr>
        <w:numPr>
          <w:ilvl w:val="12"/>
          <w:numId w:val="0"/>
        </w:numPr>
        <w:tabs>
          <w:tab w:val="left" w:pos="567"/>
        </w:tabs>
        <w:jc w:val="both"/>
        <w:rPr>
          <w:b/>
          <w:bCs/>
          <w:sz w:val="20"/>
          <w:szCs w:val="20"/>
          <w:u w:val="single"/>
        </w:rPr>
      </w:pPr>
      <w:r w:rsidRPr="00EE3740">
        <w:rPr>
          <w:b/>
          <w:sz w:val="20"/>
          <w:szCs w:val="20"/>
          <w:u w:val="single"/>
        </w:rPr>
        <w:t xml:space="preserve">Point </w:t>
      </w:r>
      <w:r w:rsidR="006F4E26">
        <w:rPr>
          <w:b/>
          <w:sz w:val="20"/>
          <w:szCs w:val="20"/>
          <w:u w:val="single"/>
        </w:rPr>
        <w:t>en urgence</w:t>
      </w:r>
      <w:r w:rsidRPr="00EE3740">
        <w:rPr>
          <w:b/>
          <w:sz w:val="20"/>
          <w:szCs w:val="20"/>
          <w:u w:val="single"/>
        </w:rPr>
        <w:t xml:space="preserve"> – </w:t>
      </w:r>
      <w:r w:rsidRPr="00EE3740">
        <w:rPr>
          <w:b/>
          <w:bCs/>
          <w:sz w:val="20"/>
          <w:szCs w:val="20"/>
          <w:u w:val="single"/>
          <w:lang w:val="fr-BE"/>
        </w:rPr>
        <w:t>Délibération n°</w:t>
      </w:r>
      <w:r w:rsidR="00663B1A" w:rsidRPr="00EE3740">
        <w:rPr>
          <w:b/>
          <w:bCs/>
          <w:sz w:val="20"/>
          <w:szCs w:val="20"/>
          <w:u w:val="single"/>
          <w:lang w:val="fr-BE"/>
        </w:rPr>
        <w:t>914</w:t>
      </w:r>
      <w:r w:rsidRPr="00EE3740">
        <w:rPr>
          <w:b/>
          <w:bCs/>
          <w:sz w:val="20"/>
          <w:szCs w:val="20"/>
          <w:u w:val="single"/>
          <w:lang w:val="fr-BE"/>
        </w:rPr>
        <w:t xml:space="preserve"> : </w:t>
      </w:r>
      <w:r w:rsidRPr="00EE3740">
        <w:rPr>
          <w:b/>
          <w:sz w:val="20"/>
          <w:szCs w:val="20"/>
          <w:u w:val="single"/>
          <w:lang w:val="fr-BE"/>
        </w:rPr>
        <w:t xml:space="preserve">Délibération sur les points portés à l’ordre du jour de l’Assemblée générale </w:t>
      </w:r>
      <w:r w:rsidR="00EE3740" w:rsidRPr="00EE3740">
        <w:rPr>
          <w:b/>
          <w:sz w:val="20"/>
          <w:szCs w:val="20"/>
          <w:u w:val="single"/>
          <w:lang w:val="fr-BE"/>
        </w:rPr>
        <w:t>stratégique</w:t>
      </w:r>
      <w:r w:rsidRPr="00EE3740">
        <w:rPr>
          <w:b/>
          <w:sz w:val="20"/>
          <w:szCs w:val="20"/>
          <w:u w:val="single"/>
          <w:lang w:val="fr-BE"/>
        </w:rPr>
        <w:t xml:space="preserve"> de l’Intercommunale IDELUX Projets publics du </w:t>
      </w:r>
      <w:r w:rsidR="00EE3740" w:rsidRPr="00EE3740">
        <w:rPr>
          <w:b/>
          <w:sz w:val="20"/>
          <w:szCs w:val="20"/>
          <w:u w:val="single"/>
          <w:lang w:val="fr-BE"/>
        </w:rPr>
        <w:t>16 décembre</w:t>
      </w:r>
      <w:r w:rsidRPr="00EE3740">
        <w:rPr>
          <w:b/>
          <w:sz w:val="20"/>
          <w:szCs w:val="20"/>
          <w:u w:val="single"/>
          <w:lang w:val="fr-BE"/>
        </w:rPr>
        <w:t xml:space="preserve"> 2020</w:t>
      </w:r>
    </w:p>
    <w:p w14:paraId="10DBD142" w14:textId="77777777" w:rsidR="003B1067" w:rsidRPr="00EE3740" w:rsidRDefault="003B1067" w:rsidP="005742E3">
      <w:pPr>
        <w:numPr>
          <w:ilvl w:val="12"/>
          <w:numId w:val="0"/>
        </w:numPr>
        <w:tabs>
          <w:tab w:val="left" w:pos="567"/>
        </w:tabs>
        <w:jc w:val="both"/>
        <w:rPr>
          <w:sz w:val="20"/>
          <w:szCs w:val="20"/>
        </w:rPr>
      </w:pPr>
      <w:r w:rsidRPr="00EE3740">
        <w:rPr>
          <w:sz w:val="20"/>
          <w:szCs w:val="20"/>
        </w:rPr>
        <w:t>Le Conseil,</w:t>
      </w:r>
    </w:p>
    <w:p w14:paraId="5BF77BD6" w14:textId="77777777" w:rsidR="003B1067" w:rsidRPr="00EE3740" w:rsidRDefault="003B1067" w:rsidP="005742E3">
      <w:pPr>
        <w:numPr>
          <w:ilvl w:val="12"/>
          <w:numId w:val="0"/>
        </w:numPr>
        <w:tabs>
          <w:tab w:val="left" w:pos="567"/>
        </w:tabs>
        <w:jc w:val="both"/>
        <w:rPr>
          <w:sz w:val="20"/>
          <w:szCs w:val="20"/>
          <w:lang w:val="fr-BE"/>
        </w:rPr>
      </w:pPr>
      <w:r w:rsidRPr="00EE3740">
        <w:rPr>
          <w:sz w:val="20"/>
          <w:szCs w:val="20"/>
          <w:lang w:val="fr-BE"/>
        </w:rPr>
        <w:t>Vu la convocation adressée ce 28 mai 2020 par l’Intercommunale IDELUX Projets publics aux fins de participer à l’Assemblée générale ordinaire qui se tiendra le 30 juin 2020 à 10h00 par conférence en ligne (</w:t>
      </w:r>
      <w:proofErr w:type="spellStart"/>
      <w:r w:rsidRPr="00EE3740">
        <w:rPr>
          <w:sz w:val="20"/>
          <w:szCs w:val="20"/>
          <w:lang w:val="fr-BE"/>
        </w:rPr>
        <w:t>Webinar</w:t>
      </w:r>
      <w:proofErr w:type="spellEnd"/>
      <w:r w:rsidRPr="00EE3740">
        <w:rPr>
          <w:sz w:val="20"/>
          <w:szCs w:val="20"/>
          <w:lang w:val="fr-BE"/>
        </w:rPr>
        <w:t>);</w:t>
      </w:r>
    </w:p>
    <w:p w14:paraId="405696AF" w14:textId="77777777" w:rsidR="003B1067" w:rsidRPr="00EE3740" w:rsidRDefault="003B1067" w:rsidP="005742E3">
      <w:pPr>
        <w:numPr>
          <w:ilvl w:val="12"/>
          <w:numId w:val="0"/>
        </w:numPr>
        <w:tabs>
          <w:tab w:val="left" w:pos="567"/>
        </w:tabs>
        <w:jc w:val="both"/>
        <w:rPr>
          <w:sz w:val="20"/>
          <w:szCs w:val="20"/>
          <w:lang w:val="fr-BE"/>
        </w:rPr>
      </w:pPr>
      <w:r w:rsidRPr="00EE3740">
        <w:rPr>
          <w:sz w:val="20"/>
          <w:szCs w:val="20"/>
          <w:lang w:val="fr-BE"/>
        </w:rPr>
        <w:t>Vu les articles L1523-2, L1523-12, L1523-13 § 1 et L1532-1 § 2 du Code de la démocratie locale et de la décentralisation, et les articles 25, 27 et 29 des statuts de l’Intercommunale IDELUX Projets publics ;</w:t>
      </w:r>
    </w:p>
    <w:p w14:paraId="54DF9E86" w14:textId="77777777" w:rsidR="003B1067" w:rsidRPr="00EE3740" w:rsidRDefault="003B1067" w:rsidP="005742E3">
      <w:pPr>
        <w:numPr>
          <w:ilvl w:val="12"/>
          <w:numId w:val="0"/>
        </w:numPr>
        <w:tabs>
          <w:tab w:val="left" w:pos="567"/>
        </w:tabs>
        <w:jc w:val="both"/>
        <w:rPr>
          <w:sz w:val="20"/>
          <w:szCs w:val="20"/>
          <w:lang w:val="fr-BE"/>
        </w:rPr>
      </w:pPr>
      <w:r w:rsidRPr="00EE3740">
        <w:rPr>
          <w:sz w:val="20"/>
          <w:szCs w:val="20"/>
          <w:lang w:val="fr-BE"/>
        </w:rPr>
        <w:t>Vu les documents de travail annexés à la susdite convocation, relatifs aux différents points inscrits à l’ordre du jour ;</w:t>
      </w:r>
    </w:p>
    <w:p w14:paraId="3F010949" w14:textId="140C199F" w:rsidR="00EE3740" w:rsidRPr="000B2D5B" w:rsidRDefault="00EE3740" w:rsidP="005742E3">
      <w:pPr>
        <w:numPr>
          <w:ilvl w:val="12"/>
          <w:numId w:val="0"/>
        </w:numPr>
        <w:tabs>
          <w:tab w:val="left" w:pos="567"/>
        </w:tabs>
        <w:jc w:val="both"/>
        <w:rPr>
          <w:bCs/>
          <w:sz w:val="20"/>
          <w:szCs w:val="20"/>
        </w:rPr>
      </w:pPr>
      <w:r w:rsidRPr="000B2D5B">
        <w:rPr>
          <w:bCs/>
          <w:sz w:val="20"/>
          <w:szCs w:val="20"/>
        </w:rPr>
        <w:t xml:space="preserve">Le Conseil communal prend acte qu’en raison de la crise du Coronavirus, et vu l’impossibilité de respecter les règles de la distanciation sociale en raison de la présence physique potentielle d’un très grand nombre de personnes, le Conseil d’administration de l’intercommunale IDELUX </w:t>
      </w:r>
      <w:r w:rsidR="0075786C">
        <w:rPr>
          <w:bCs/>
          <w:sz w:val="20"/>
          <w:szCs w:val="20"/>
        </w:rPr>
        <w:t>Projets publics</w:t>
      </w:r>
      <w:r w:rsidRPr="000B2D5B">
        <w:rPr>
          <w:bCs/>
          <w:sz w:val="20"/>
          <w:szCs w:val="20"/>
        </w:rPr>
        <w:t xml:space="preserve"> a décidé ce 13 novembre 2020 :</w:t>
      </w:r>
    </w:p>
    <w:p w14:paraId="25CE16EE" w14:textId="77777777" w:rsidR="00EE3740" w:rsidRPr="00EE3740" w:rsidRDefault="00EE3740" w:rsidP="005742E3">
      <w:pPr>
        <w:numPr>
          <w:ilvl w:val="12"/>
          <w:numId w:val="0"/>
        </w:numPr>
        <w:tabs>
          <w:tab w:val="left" w:pos="567"/>
        </w:tabs>
        <w:jc w:val="both"/>
        <w:rPr>
          <w:bCs/>
          <w:sz w:val="20"/>
          <w:szCs w:val="20"/>
        </w:rPr>
      </w:pPr>
      <w:r w:rsidRPr="00EE3740">
        <w:rPr>
          <w:bCs/>
          <w:sz w:val="20"/>
          <w:szCs w:val="20"/>
        </w:rPr>
        <w:t>- conformément à l’article 1 du Décret du 01 octobre 2020 organisant jusqu’au 31 décembre 2020 la tenue des réunions des organes des intercommunales, de tenir exceptionnellement cette réunion sans présence physique des membres et sans recours à des procurations données à des mandataires, sous forme de conférence en ligne (</w:t>
      </w:r>
      <w:proofErr w:type="spellStart"/>
      <w:r w:rsidRPr="00EE3740">
        <w:rPr>
          <w:bCs/>
          <w:sz w:val="20"/>
          <w:szCs w:val="20"/>
        </w:rPr>
        <w:t>webinar</w:t>
      </w:r>
      <w:proofErr w:type="spellEnd"/>
      <w:r w:rsidRPr="00EE3740">
        <w:rPr>
          <w:bCs/>
          <w:sz w:val="20"/>
          <w:szCs w:val="20"/>
        </w:rPr>
        <w:t>) ;</w:t>
      </w:r>
    </w:p>
    <w:p w14:paraId="6E526108" w14:textId="77777777" w:rsidR="00EE3740" w:rsidRPr="00EE3740" w:rsidRDefault="00EE3740" w:rsidP="005742E3">
      <w:pPr>
        <w:numPr>
          <w:ilvl w:val="12"/>
          <w:numId w:val="0"/>
        </w:numPr>
        <w:tabs>
          <w:tab w:val="left" w:pos="567"/>
        </w:tabs>
        <w:jc w:val="both"/>
        <w:rPr>
          <w:bCs/>
          <w:sz w:val="20"/>
          <w:szCs w:val="20"/>
        </w:rPr>
      </w:pPr>
      <w:r w:rsidRPr="00EE3740">
        <w:rPr>
          <w:bCs/>
          <w:sz w:val="20"/>
          <w:szCs w:val="20"/>
        </w:rPr>
        <w:t>- que seuls deux scrutateurs à choisir par les Présidents du Groupe IDELUX parmi les représentants des associés, exerceront cette fonction pour l’ensemble des cinq assemblées ;</w:t>
      </w:r>
    </w:p>
    <w:p w14:paraId="69614F10" w14:textId="77777777" w:rsidR="00EE3740" w:rsidRPr="00EE3740" w:rsidRDefault="00EE3740" w:rsidP="005742E3">
      <w:pPr>
        <w:numPr>
          <w:ilvl w:val="12"/>
          <w:numId w:val="0"/>
        </w:numPr>
        <w:tabs>
          <w:tab w:val="left" w:pos="567"/>
        </w:tabs>
        <w:jc w:val="both"/>
        <w:rPr>
          <w:bCs/>
          <w:sz w:val="20"/>
          <w:szCs w:val="20"/>
        </w:rPr>
      </w:pPr>
      <w:r w:rsidRPr="00EE3740">
        <w:rPr>
          <w:bCs/>
          <w:sz w:val="20"/>
          <w:szCs w:val="20"/>
        </w:rPr>
        <w:t>Après en avoir délibéré;</w:t>
      </w:r>
    </w:p>
    <w:p w14:paraId="5D1608A2" w14:textId="77777777" w:rsidR="003B1067" w:rsidRPr="00EE3740" w:rsidRDefault="003B1067" w:rsidP="005742E3">
      <w:pPr>
        <w:numPr>
          <w:ilvl w:val="12"/>
          <w:numId w:val="0"/>
        </w:numPr>
        <w:tabs>
          <w:tab w:val="left" w:pos="567"/>
        </w:tabs>
        <w:jc w:val="both"/>
        <w:rPr>
          <w:bCs/>
          <w:sz w:val="20"/>
          <w:szCs w:val="20"/>
        </w:rPr>
      </w:pPr>
      <w:r w:rsidRPr="00EE3740">
        <w:rPr>
          <w:bCs/>
          <w:sz w:val="20"/>
          <w:szCs w:val="20"/>
        </w:rPr>
        <w:t>A l'unanimité;</w:t>
      </w:r>
    </w:p>
    <w:p w14:paraId="31562085" w14:textId="77777777" w:rsidR="003B1067" w:rsidRPr="00EE3740" w:rsidRDefault="003B1067" w:rsidP="005742E3">
      <w:pPr>
        <w:numPr>
          <w:ilvl w:val="12"/>
          <w:numId w:val="0"/>
        </w:numPr>
        <w:tabs>
          <w:tab w:val="left" w:pos="567"/>
        </w:tabs>
        <w:jc w:val="both"/>
        <w:rPr>
          <w:b/>
          <w:bCs/>
          <w:sz w:val="20"/>
          <w:szCs w:val="20"/>
        </w:rPr>
      </w:pPr>
      <w:r w:rsidRPr="00EE3740">
        <w:rPr>
          <w:b/>
          <w:bCs/>
          <w:sz w:val="20"/>
          <w:szCs w:val="20"/>
        </w:rPr>
        <w:t>DECIDE:</w:t>
      </w:r>
    </w:p>
    <w:p w14:paraId="502A56D9" w14:textId="27735D0B" w:rsidR="003B1067" w:rsidRPr="00EE3740" w:rsidRDefault="003B1067" w:rsidP="005742E3">
      <w:pPr>
        <w:pStyle w:val="Paragraphedeliste"/>
        <w:numPr>
          <w:ilvl w:val="0"/>
          <w:numId w:val="37"/>
        </w:numPr>
        <w:tabs>
          <w:tab w:val="clear" w:pos="720"/>
          <w:tab w:val="num" w:pos="360"/>
          <w:tab w:val="left" w:pos="567"/>
        </w:tabs>
        <w:ind w:left="284" w:hanging="284"/>
        <w:jc w:val="both"/>
        <w:rPr>
          <w:bCs/>
          <w:sz w:val="20"/>
          <w:szCs w:val="20"/>
        </w:rPr>
      </w:pPr>
      <w:r w:rsidRPr="00EE3740">
        <w:rPr>
          <w:sz w:val="20"/>
          <w:szCs w:val="20"/>
          <w:lang w:val="fr-BE"/>
        </w:rPr>
        <w:t xml:space="preserve">de marquer son accord sur les différents points inscrits à l’ordre du jour de l’Assemblée générale </w:t>
      </w:r>
      <w:r w:rsidR="00EE3740">
        <w:rPr>
          <w:sz w:val="20"/>
          <w:szCs w:val="20"/>
          <w:lang w:val="fr-BE"/>
        </w:rPr>
        <w:t>stratégique</w:t>
      </w:r>
      <w:r w:rsidRPr="00EE3740">
        <w:rPr>
          <w:sz w:val="20"/>
          <w:szCs w:val="20"/>
          <w:lang w:val="fr-BE"/>
        </w:rPr>
        <w:t xml:space="preserve"> d’IDELUX Projets publics, tels qu’ils sont repris dans la convocation, et sur les propositions de décision y afférentes ;</w:t>
      </w:r>
    </w:p>
    <w:p w14:paraId="4BCF5607" w14:textId="77777777" w:rsidR="00EE3740" w:rsidRPr="00EE3740" w:rsidRDefault="003B1067" w:rsidP="005742E3">
      <w:pPr>
        <w:pStyle w:val="Paragraphedeliste"/>
        <w:numPr>
          <w:ilvl w:val="0"/>
          <w:numId w:val="37"/>
        </w:numPr>
        <w:tabs>
          <w:tab w:val="clear" w:pos="720"/>
          <w:tab w:val="num" w:pos="284"/>
          <w:tab w:val="left" w:pos="567"/>
        </w:tabs>
        <w:ind w:hanging="720"/>
        <w:jc w:val="both"/>
        <w:rPr>
          <w:bCs/>
          <w:sz w:val="20"/>
          <w:szCs w:val="20"/>
        </w:rPr>
      </w:pPr>
      <w:r w:rsidRPr="00EE3740">
        <w:rPr>
          <w:sz w:val="20"/>
          <w:szCs w:val="20"/>
          <w:lang w:val="fr-BE"/>
        </w:rPr>
        <w:t>de charger le Collège communal de veiller à l’exécution de la présente délibérat</w:t>
      </w:r>
      <w:r w:rsidR="00EE3740" w:rsidRPr="00EE3740">
        <w:rPr>
          <w:sz w:val="20"/>
          <w:szCs w:val="20"/>
          <w:lang w:val="fr-BE"/>
        </w:rPr>
        <w:t>ion et de transmettre une copie</w:t>
      </w:r>
    </w:p>
    <w:p w14:paraId="12544F8A" w14:textId="1B012C26" w:rsidR="003B1067" w:rsidRPr="00EE3740" w:rsidRDefault="003B1067" w:rsidP="005742E3">
      <w:pPr>
        <w:tabs>
          <w:tab w:val="left" w:pos="567"/>
        </w:tabs>
        <w:ind w:left="284"/>
        <w:jc w:val="both"/>
        <w:rPr>
          <w:bCs/>
          <w:sz w:val="20"/>
          <w:szCs w:val="20"/>
        </w:rPr>
      </w:pPr>
      <w:proofErr w:type="gramStart"/>
      <w:r w:rsidRPr="00EE3740">
        <w:rPr>
          <w:sz w:val="20"/>
          <w:szCs w:val="20"/>
          <w:lang w:val="fr-BE"/>
        </w:rPr>
        <w:t>conforme</w:t>
      </w:r>
      <w:proofErr w:type="gramEnd"/>
      <w:r w:rsidRPr="00EE3740">
        <w:rPr>
          <w:sz w:val="20"/>
          <w:szCs w:val="20"/>
          <w:lang w:val="fr-BE"/>
        </w:rPr>
        <w:t xml:space="preserve"> de celle-ci à l’Intercommunale IDELUX Projets publics, le plus tôt possible avant l’Assemblée générale du </w:t>
      </w:r>
      <w:r w:rsidR="00EE3740" w:rsidRPr="00EE3740">
        <w:rPr>
          <w:sz w:val="20"/>
          <w:szCs w:val="20"/>
          <w:lang w:val="fr-BE"/>
        </w:rPr>
        <w:t>16 décembre</w:t>
      </w:r>
      <w:r w:rsidRPr="00EE3740">
        <w:rPr>
          <w:sz w:val="20"/>
          <w:szCs w:val="20"/>
          <w:lang w:val="fr-BE"/>
        </w:rPr>
        <w:t xml:space="preserve"> 2020.</w:t>
      </w:r>
    </w:p>
    <w:p w14:paraId="027E3389" w14:textId="77777777" w:rsidR="003B1067" w:rsidRDefault="003B1067" w:rsidP="005742E3">
      <w:pPr>
        <w:numPr>
          <w:ilvl w:val="12"/>
          <w:numId w:val="0"/>
        </w:numPr>
        <w:tabs>
          <w:tab w:val="left" w:pos="567"/>
        </w:tabs>
        <w:jc w:val="both"/>
        <w:rPr>
          <w:rFonts w:eastAsiaTheme="minorHAnsi"/>
          <w:b/>
          <w:bCs/>
          <w:sz w:val="20"/>
          <w:szCs w:val="20"/>
          <w:highlight w:val="yellow"/>
          <w:u w:val="single"/>
          <w:lang w:eastAsia="en-US"/>
        </w:rPr>
      </w:pPr>
    </w:p>
    <w:p w14:paraId="7350216B" w14:textId="09EEA44A" w:rsidR="003B1067" w:rsidRPr="00312101" w:rsidRDefault="003B1067" w:rsidP="005742E3">
      <w:pPr>
        <w:numPr>
          <w:ilvl w:val="12"/>
          <w:numId w:val="0"/>
        </w:numPr>
        <w:tabs>
          <w:tab w:val="left" w:pos="567"/>
        </w:tabs>
        <w:jc w:val="both"/>
        <w:rPr>
          <w:b/>
          <w:bCs/>
          <w:sz w:val="20"/>
          <w:szCs w:val="20"/>
          <w:u w:val="single"/>
        </w:rPr>
      </w:pPr>
      <w:r w:rsidRPr="00312101">
        <w:rPr>
          <w:b/>
          <w:sz w:val="20"/>
          <w:szCs w:val="20"/>
          <w:u w:val="single"/>
        </w:rPr>
        <w:t xml:space="preserve">Point </w:t>
      </w:r>
      <w:r w:rsidR="006F4E26">
        <w:rPr>
          <w:b/>
          <w:sz w:val="20"/>
          <w:szCs w:val="20"/>
          <w:u w:val="single"/>
        </w:rPr>
        <w:t>en urgence</w:t>
      </w:r>
      <w:r w:rsidRPr="00312101">
        <w:rPr>
          <w:b/>
          <w:sz w:val="20"/>
          <w:szCs w:val="20"/>
          <w:u w:val="single"/>
        </w:rPr>
        <w:t xml:space="preserve"> – Délibération n°</w:t>
      </w:r>
      <w:r w:rsidR="00663B1A" w:rsidRPr="00312101">
        <w:rPr>
          <w:b/>
          <w:sz w:val="20"/>
          <w:szCs w:val="20"/>
          <w:u w:val="single"/>
        </w:rPr>
        <w:t>915</w:t>
      </w:r>
      <w:r w:rsidRPr="00312101">
        <w:rPr>
          <w:b/>
          <w:sz w:val="20"/>
          <w:szCs w:val="20"/>
          <w:u w:val="single"/>
        </w:rPr>
        <w:t xml:space="preserve"> : </w:t>
      </w:r>
      <w:r w:rsidRPr="00312101">
        <w:rPr>
          <w:b/>
          <w:sz w:val="20"/>
          <w:szCs w:val="20"/>
          <w:u w:val="single"/>
          <w:lang w:val="fr-BE"/>
        </w:rPr>
        <w:t xml:space="preserve">Délibération sur les points portés à l’ordre du jour de l’Assemblée générale </w:t>
      </w:r>
      <w:r w:rsidR="00EE3740">
        <w:rPr>
          <w:b/>
          <w:sz w:val="20"/>
          <w:szCs w:val="20"/>
          <w:u w:val="single"/>
          <w:lang w:val="fr-BE"/>
        </w:rPr>
        <w:t>stratégique</w:t>
      </w:r>
      <w:r w:rsidRPr="00312101">
        <w:rPr>
          <w:b/>
          <w:sz w:val="20"/>
          <w:szCs w:val="20"/>
          <w:u w:val="single"/>
          <w:lang w:val="fr-BE"/>
        </w:rPr>
        <w:t xml:space="preserve"> de l’Intercommunale IDELUX Environnement du </w:t>
      </w:r>
      <w:r w:rsidR="00F37FB8">
        <w:rPr>
          <w:b/>
          <w:sz w:val="20"/>
          <w:szCs w:val="20"/>
          <w:u w:val="single"/>
          <w:lang w:val="fr-BE"/>
        </w:rPr>
        <w:t>16 décembre</w:t>
      </w:r>
      <w:r w:rsidRPr="00312101">
        <w:rPr>
          <w:b/>
          <w:sz w:val="20"/>
          <w:szCs w:val="20"/>
          <w:u w:val="single"/>
          <w:lang w:val="fr-BE"/>
        </w:rPr>
        <w:t xml:space="preserve"> 2020</w:t>
      </w:r>
    </w:p>
    <w:p w14:paraId="641EEC85" w14:textId="77777777" w:rsidR="003B1067" w:rsidRPr="00312101" w:rsidRDefault="003B1067" w:rsidP="005742E3">
      <w:pPr>
        <w:numPr>
          <w:ilvl w:val="12"/>
          <w:numId w:val="0"/>
        </w:numPr>
        <w:tabs>
          <w:tab w:val="left" w:pos="567"/>
        </w:tabs>
        <w:jc w:val="both"/>
        <w:rPr>
          <w:sz w:val="20"/>
          <w:szCs w:val="20"/>
        </w:rPr>
      </w:pPr>
      <w:r w:rsidRPr="00312101">
        <w:rPr>
          <w:sz w:val="20"/>
          <w:szCs w:val="20"/>
        </w:rPr>
        <w:t>Le Conseil,</w:t>
      </w:r>
    </w:p>
    <w:p w14:paraId="1164A4D4" w14:textId="77777777" w:rsidR="003B1067" w:rsidRPr="00312101" w:rsidRDefault="003B1067" w:rsidP="005742E3">
      <w:pPr>
        <w:numPr>
          <w:ilvl w:val="12"/>
          <w:numId w:val="0"/>
        </w:numPr>
        <w:tabs>
          <w:tab w:val="left" w:pos="567"/>
        </w:tabs>
        <w:jc w:val="both"/>
        <w:rPr>
          <w:sz w:val="20"/>
          <w:szCs w:val="20"/>
          <w:lang w:val="fr-BE"/>
        </w:rPr>
      </w:pPr>
      <w:r w:rsidRPr="00312101">
        <w:rPr>
          <w:sz w:val="20"/>
          <w:szCs w:val="20"/>
          <w:lang w:val="fr-BE"/>
        </w:rPr>
        <w:t>Vu la convocation adressée ce 28 mai 2020 par l’Intercommunale IDELUX Environnement aux fins de participer à l’Assemblée générale ordinaire qui se tiendra le 30 juin 2020 à 10h00 par conférence en ligne (</w:t>
      </w:r>
      <w:proofErr w:type="spellStart"/>
      <w:r w:rsidRPr="00312101">
        <w:rPr>
          <w:sz w:val="20"/>
          <w:szCs w:val="20"/>
          <w:lang w:val="fr-BE"/>
        </w:rPr>
        <w:t>Webinar</w:t>
      </w:r>
      <w:proofErr w:type="spellEnd"/>
      <w:r w:rsidRPr="00312101">
        <w:rPr>
          <w:sz w:val="20"/>
          <w:szCs w:val="20"/>
          <w:lang w:val="fr-BE"/>
        </w:rPr>
        <w:t>);</w:t>
      </w:r>
    </w:p>
    <w:p w14:paraId="5D140BD1" w14:textId="77777777" w:rsidR="003B1067" w:rsidRPr="00312101" w:rsidRDefault="003B1067" w:rsidP="005742E3">
      <w:pPr>
        <w:numPr>
          <w:ilvl w:val="12"/>
          <w:numId w:val="0"/>
        </w:numPr>
        <w:tabs>
          <w:tab w:val="left" w:pos="567"/>
        </w:tabs>
        <w:jc w:val="both"/>
        <w:rPr>
          <w:sz w:val="20"/>
          <w:szCs w:val="20"/>
          <w:lang w:val="fr-BE"/>
        </w:rPr>
      </w:pPr>
      <w:r w:rsidRPr="00312101">
        <w:rPr>
          <w:sz w:val="20"/>
          <w:szCs w:val="20"/>
          <w:lang w:val="fr-BE"/>
        </w:rPr>
        <w:t>Vu les articles L1523-2, L1523-12, L1523-13 § 1 et L1532-1 § 2 du Code de la démocratie locale et de la décentralisation, et les articles 25, 27 et 29 des statuts de l’Intercommunale IDELUX Environnement ;</w:t>
      </w:r>
    </w:p>
    <w:p w14:paraId="6516309B" w14:textId="77777777" w:rsidR="003B1067" w:rsidRPr="00312101" w:rsidRDefault="003B1067" w:rsidP="005742E3">
      <w:pPr>
        <w:numPr>
          <w:ilvl w:val="12"/>
          <w:numId w:val="0"/>
        </w:numPr>
        <w:tabs>
          <w:tab w:val="left" w:pos="567"/>
        </w:tabs>
        <w:jc w:val="both"/>
        <w:rPr>
          <w:sz w:val="20"/>
          <w:szCs w:val="20"/>
          <w:lang w:val="fr-BE"/>
        </w:rPr>
      </w:pPr>
      <w:r w:rsidRPr="00312101">
        <w:rPr>
          <w:sz w:val="20"/>
          <w:szCs w:val="20"/>
          <w:lang w:val="fr-BE"/>
        </w:rPr>
        <w:t>Vu les documents de travail annexés à la susdite convocation, relatifs aux différents points inscrits à l’ordre du jour ;</w:t>
      </w:r>
    </w:p>
    <w:p w14:paraId="77544767" w14:textId="3517B051" w:rsidR="00312101" w:rsidRPr="00312101" w:rsidRDefault="00312101" w:rsidP="005742E3">
      <w:pPr>
        <w:numPr>
          <w:ilvl w:val="12"/>
          <w:numId w:val="0"/>
        </w:numPr>
        <w:tabs>
          <w:tab w:val="left" w:pos="567"/>
        </w:tabs>
        <w:jc w:val="both"/>
        <w:rPr>
          <w:bCs/>
          <w:sz w:val="20"/>
          <w:szCs w:val="20"/>
        </w:rPr>
      </w:pPr>
      <w:r w:rsidRPr="000B2D5B">
        <w:rPr>
          <w:bCs/>
          <w:sz w:val="20"/>
          <w:szCs w:val="20"/>
        </w:rPr>
        <w:t xml:space="preserve">Le Conseil communal prend acte qu’en raison de la crise du Coronavirus, et vu l’impossibilité de respecter les règles de la distanciation sociale en raison de la présence physique potentielle d’un très grand nombre de personnes, le Conseil </w:t>
      </w:r>
      <w:r w:rsidRPr="00312101">
        <w:rPr>
          <w:bCs/>
          <w:sz w:val="20"/>
          <w:szCs w:val="20"/>
        </w:rPr>
        <w:t xml:space="preserve">d’administration de l’intercommunale IDELUX </w:t>
      </w:r>
      <w:r w:rsidR="0075786C">
        <w:rPr>
          <w:bCs/>
          <w:sz w:val="20"/>
          <w:szCs w:val="20"/>
        </w:rPr>
        <w:t>Environnement</w:t>
      </w:r>
      <w:r w:rsidRPr="00312101">
        <w:rPr>
          <w:bCs/>
          <w:sz w:val="20"/>
          <w:szCs w:val="20"/>
        </w:rPr>
        <w:t xml:space="preserve"> a décidé ce 13 novembre 2020 :</w:t>
      </w:r>
    </w:p>
    <w:p w14:paraId="77442E54" w14:textId="77777777" w:rsidR="00312101" w:rsidRPr="00312101" w:rsidRDefault="00312101" w:rsidP="005742E3">
      <w:pPr>
        <w:numPr>
          <w:ilvl w:val="12"/>
          <w:numId w:val="0"/>
        </w:numPr>
        <w:tabs>
          <w:tab w:val="left" w:pos="567"/>
        </w:tabs>
        <w:jc w:val="both"/>
        <w:rPr>
          <w:bCs/>
          <w:sz w:val="20"/>
          <w:szCs w:val="20"/>
        </w:rPr>
      </w:pPr>
      <w:r w:rsidRPr="00312101">
        <w:rPr>
          <w:bCs/>
          <w:sz w:val="20"/>
          <w:szCs w:val="20"/>
        </w:rPr>
        <w:t>- conformément à l’article 1 du Décret du 01 octobre 2020 organisant jusqu’au 31 décembre 2020 la tenue des réunions des organes des intercommunales, de tenir exceptionnellement cette réunion sans présence physique des membres et sans recours à des procurations données à des mandataires, sous forme de conférence en ligne (</w:t>
      </w:r>
      <w:proofErr w:type="spellStart"/>
      <w:r w:rsidRPr="00312101">
        <w:rPr>
          <w:bCs/>
          <w:sz w:val="20"/>
          <w:szCs w:val="20"/>
        </w:rPr>
        <w:t>webinar</w:t>
      </w:r>
      <w:proofErr w:type="spellEnd"/>
      <w:r w:rsidRPr="00312101">
        <w:rPr>
          <w:bCs/>
          <w:sz w:val="20"/>
          <w:szCs w:val="20"/>
        </w:rPr>
        <w:t>) ;</w:t>
      </w:r>
    </w:p>
    <w:p w14:paraId="0DB24CB9" w14:textId="77777777" w:rsidR="00312101" w:rsidRPr="00312101" w:rsidRDefault="00312101" w:rsidP="005742E3">
      <w:pPr>
        <w:numPr>
          <w:ilvl w:val="12"/>
          <w:numId w:val="0"/>
        </w:numPr>
        <w:tabs>
          <w:tab w:val="left" w:pos="567"/>
        </w:tabs>
        <w:jc w:val="both"/>
        <w:rPr>
          <w:bCs/>
          <w:sz w:val="20"/>
          <w:szCs w:val="20"/>
        </w:rPr>
      </w:pPr>
      <w:r w:rsidRPr="00312101">
        <w:rPr>
          <w:bCs/>
          <w:sz w:val="20"/>
          <w:szCs w:val="20"/>
        </w:rPr>
        <w:t>- que seuls deux scrutateurs à choisir par les Présidents du Groupe IDELUX parmi les représentants des associés, exerceront cette fonction pour l’ensemble des cinq assemblées ;</w:t>
      </w:r>
    </w:p>
    <w:p w14:paraId="0C360098" w14:textId="77777777" w:rsidR="00312101" w:rsidRPr="00312101" w:rsidRDefault="00312101" w:rsidP="005742E3">
      <w:pPr>
        <w:numPr>
          <w:ilvl w:val="12"/>
          <w:numId w:val="0"/>
        </w:numPr>
        <w:tabs>
          <w:tab w:val="left" w:pos="567"/>
        </w:tabs>
        <w:jc w:val="both"/>
        <w:rPr>
          <w:bCs/>
          <w:sz w:val="20"/>
          <w:szCs w:val="20"/>
        </w:rPr>
      </w:pPr>
      <w:r w:rsidRPr="00312101">
        <w:rPr>
          <w:bCs/>
          <w:sz w:val="20"/>
          <w:szCs w:val="20"/>
        </w:rPr>
        <w:t>Après en avoir délibéré;</w:t>
      </w:r>
    </w:p>
    <w:p w14:paraId="1EA9DF2A" w14:textId="77777777" w:rsidR="003B1067" w:rsidRPr="00312101" w:rsidRDefault="003B1067" w:rsidP="005742E3">
      <w:pPr>
        <w:numPr>
          <w:ilvl w:val="12"/>
          <w:numId w:val="0"/>
        </w:numPr>
        <w:tabs>
          <w:tab w:val="left" w:pos="567"/>
        </w:tabs>
        <w:jc w:val="both"/>
        <w:rPr>
          <w:bCs/>
          <w:sz w:val="20"/>
          <w:szCs w:val="20"/>
        </w:rPr>
      </w:pPr>
      <w:r w:rsidRPr="00312101">
        <w:rPr>
          <w:bCs/>
          <w:sz w:val="20"/>
          <w:szCs w:val="20"/>
        </w:rPr>
        <w:t>A l'unanimité;</w:t>
      </w:r>
    </w:p>
    <w:p w14:paraId="75E3016E" w14:textId="77777777" w:rsidR="003B1067" w:rsidRPr="00312101" w:rsidRDefault="003B1067" w:rsidP="005742E3">
      <w:pPr>
        <w:numPr>
          <w:ilvl w:val="12"/>
          <w:numId w:val="0"/>
        </w:numPr>
        <w:tabs>
          <w:tab w:val="left" w:pos="567"/>
        </w:tabs>
        <w:jc w:val="both"/>
        <w:rPr>
          <w:b/>
          <w:bCs/>
          <w:sz w:val="20"/>
          <w:szCs w:val="20"/>
        </w:rPr>
      </w:pPr>
      <w:r w:rsidRPr="00312101">
        <w:rPr>
          <w:b/>
          <w:bCs/>
          <w:sz w:val="20"/>
          <w:szCs w:val="20"/>
        </w:rPr>
        <w:t>DECIDE:</w:t>
      </w:r>
    </w:p>
    <w:p w14:paraId="18BA4E48" w14:textId="31EEAD62" w:rsidR="00312101" w:rsidRPr="00312101" w:rsidRDefault="003B1067" w:rsidP="005742E3">
      <w:pPr>
        <w:pStyle w:val="Paragraphedeliste"/>
        <w:numPr>
          <w:ilvl w:val="0"/>
          <w:numId w:val="35"/>
        </w:numPr>
        <w:tabs>
          <w:tab w:val="left" w:pos="142"/>
        </w:tabs>
        <w:ind w:left="284" w:hanging="284"/>
        <w:jc w:val="both"/>
        <w:rPr>
          <w:bCs/>
          <w:sz w:val="20"/>
          <w:szCs w:val="20"/>
        </w:rPr>
      </w:pPr>
      <w:r w:rsidRPr="00312101">
        <w:rPr>
          <w:sz w:val="20"/>
          <w:szCs w:val="20"/>
          <w:lang w:val="fr-BE"/>
        </w:rPr>
        <w:t>de marquer son accord sur les différents points inscrits à l’ordre du jour de</w:t>
      </w:r>
      <w:r w:rsidR="00312101" w:rsidRPr="00312101">
        <w:rPr>
          <w:sz w:val="20"/>
          <w:szCs w:val="20"/>
          <w:lang w:val="fr-BE"/>
        </w:rPr>
        <w:t xml:space="preserve"> l’Assemblée générale stratégique</w:t>
      </w:r>
    </w:p>
    <w:p w14:paraId="7C6B7A74" w14:textId="77777777" w:rsidR="00312101" w:rsidRPr="00312101" w:rsidRDefault="003B1067" w:rsidP="005742E3">
      <w:pPr>
        <w:tabs>
          <w:tab w:val="left" w:pos="567"/>
        </w:tabs>
        <w:jc w:val="both"/>
        <w:rPr>
          <w:bCs/>
          <w:sz w:val="20"/>
          <w:szCs w:val="20"/>
        </w:rPr>
      </w:pPr>
      <w:proofErr w:type="gramStart"/>
      <w:r w:rsidRPr="00312101">
        <w:rPr>
          <w:sz w:val="20"/>
          <w:szCs w:val="20"/>
          <w:lang w:val="fr-BE"/>
        </w:rPr>
        <w:t>d’IDELUX</w:t>
      </w:r>
      <w:proofErr w:type="gramEnd"/>
      <w:r w:rsidRPr="00312101">
        <w:rPr>
          <w:sz w:val="20"/>
          <w:szCs w:val="20"/>
          <w:lang w:val="fr-BE"/>
        </w:rPr>
        <w:t xml:space="preserve"> Environnement, tels qu’ils sont repris dans la convocation, et sur les propositions de décision y afférentes ;</w:t>
      </w:r>
    </w:p>
    <w:p w14:paraId="6821CA05" w14:textId="4305133A" w:rsidR="003B1067" w:rsidRPr="00312101" w:rsidRDefault="00312101" w:rsidP="005742E3">
      <w:pPr>
        <w:tabs>
          <w:tab w:val="left" w:pos="567"/>
        </w:tabs>
        <w:jc w:val="both"/>
        <w:rPr>
          <w:bCs/>
          <w:sz w:val="20"/>
          <w:szCs w:val="20"/>
        </w:rPr>
      </w:pPr>
      <w:r w:rsidRPr="00312101">
        <w:rPr>
          <w:bCs/>
          <w:sz w:val="20"/>
          <w:szCs w:val="20"/>
          <w:lang w:val="fr-BE"/>
        </w:rPr>
        <w:t>2)</w:t>
      </w:r>
      <w:r w:rsidRPr="00312101">
        <w:rPr>
          <w:sz w:val="20"/>
          <w:szCs w:val="20"/>
          <w:lang w:val="fr-BE"/>
        </w:rPr>
        <w:t xml:space="preserve">  </w:t>
      </w:r>
      <w:r w:rsidR="003B1067" w:rsidRPr="00312101">
        <w:rPr>
          <w:sz w:val="20"/>
          <w:szCs w:val="20"/>
          <w:lang w:val="fr-BE"/>
        </w:rPr>
        <w:t xml:space="preserve">de charger le Collège communal de veiller à l’exécution de la présente délibération et de transmettre une copie conforme de celle-ci à l’Intercommunale IDELUX Environnement, le plus tôt possible avant l’Assemblée générale du </w:t>
      </w:r>
      <w:r w:rsidRPr="00312101">
        <w:rPr>
          <w:sz w:val="20"/>
          <w:szCs w:val="20"/>
          <w:lang w:val="fr-BE"/>
        </w:rPr>
        <w:t>16 décembre</w:t>
      </w:r>
      <w:r w:rsidR="003B1067" w:rsidRPr="00312101">
        <w:rPr>
          <w:sz w:val="20"/>
          <w:szCs w:val="20"/>
          <w:lang w:val="fr-BE"/>
        </w:rPr>
        <w:t xml:space="preserve"> 2020.</w:t>
      </w:r>
    </w:p>
    <w:p w14:paraId="4E84A04D" w14:textId="77777777" w:rsidR="004D189D" w:rsidRDefault="004D189D" w:rsidP="005742E3">
      <w:pPr>
        <w:numPr>
          <w:ilvl w:val="12"/>
          <w:numId w:val="0"/>
        </w:numPr>
        <w:tabs>
          <w:tab w:val="left" w:pos="567"/>
        </w:tabs>
        <w:jc w:val="both"/>
        <w:rPr>
          <w:rFonts w:eastAsiaTheme="minorHAnsi"/>
          <w:b/>
          <w:bCs/>
          <w:sz w:val="20"/>
          <w:szCs w:val="20"/>
          <w:highlight w:val="yellow"/>
          <w:u w:val="single"/>
          <w:lang w:eastAsia="en-US"/>
        </w:rPr>
      </w:pPr>
    </w:p>
    <w:p w14:paraId="6E878324" w14:textId="6B9EA07B" w:rsidR="00095305" w:rsidRPr="000B2D5B" w:rsidRDefault="00663B1A" w:rsidP="005742E3">
      <w:pPr>
        <w:numPr>
          <w:ilvl w:val="12"/>
          <w:numId w:val="0"/>
        </w:numPr>
        <w:tabs>
          <w:tab w:val="left" w:pos="567"/>
        </w:tabs>
        <w:jc w:val="both"/>
        <w:rPr>
          <w:sz w:val="20"/>
          <w:szCs w:val="20"/>
          <w:lang w:val="fr-BE"/>
        </w:rPr>
      </w:pPr>
      <w:r w:rsidRPr="000B2D5B">
        <w:rPr>
          <w:rFonts w:eastAsiaTheme="minorHAnsi"/>
          <w:b/>
          <w:bCs/>
          <w:sz w:val="20"/>
          <w:szCs w:val="20"/>
          <w:u w:val="single"/>
          <w:lang w:eastAsia="en-US"/>
        </w:rPr>
        <w:t xml:space="preserve">Point en urgence- </w:t>
      </w:r>
      <w:r w:rsidR="00095305" w:rsidRPr="000B2D5B">
        <w:rPr>
          <w:rFonts w:eastAsiaTheme="minorHAnsi"/>
          <w:b/>
          <w:bCs/>
          <w:sz w:val="20"/>
          <w:szCs w:val="20"/>
          <w:u w:val="single"/>
          <w:lang w:eastAsia="en-US"/>
        </w:rPr>
        <w:t>Délibération n°</w:t>
      </w:r>
      <w:r w:rsidRPr="000B2D5B">
        <w:rPr>
          <w:rFonts w:eastAsiaTheme="minorHAnsi"/>
          <w:b/>
          <w:bCs/>
          <w:sz w:val="20"/>
          <w:szCs w:val="20"/>
          <w:u w:val="single"/>
          <w:lang w:eastAsia="en-US"/>
        </w:rPr>
        <w:t>916</w:t>
      </w:r>
      <w:r w:rsidR="00095305" w:rsidRPr="000B2D5B">
        <w:rPr>
          <w:rFonts w:eastAsiaTheme="minorHAnsi"/>
          <w:b/>
          <w:bCs/>
          <w:sz w:val="20"/>
          <w:szCs w:val="20"/>
          <w:u w:val="single"/>
          <w:lang w:eastAsia="en-US"/>
        </w:rPr>
        <w:t xml:space="preserve"> : </w:t>
      </w:r>
      <w:r w:rsidR="00095305" w:rsidRPr="000B2D5B">
        <w:rPr>
          <w:b/>
          <w:sz w:val="20"/>
          <w:szCs w:val="20"/>
          <w:u w:val="single"/>
          <w:lang w:val="fr-BE"/>
        </w:rPr>
        <w:t xml:space="preserve">Délibération sur les points portés à l’ordre du jour de l’Assemblée générale ordinaire de l’Intercommunale IDELUX Eau du </w:t>
      </w:r>
      <w:r w:rsidR="00A53C48" w:rsidRPr="000B2D5B">
        <w:rPr>
          <w:b/>
          <w:sz w:val="20"/>
          <w:szCs w:val="20"/>
          <w:u w:val="single"/>
          <w:lang w:val="fr-BE"/>
        </w:rPr>
        <w:t>16 décembre</w:t>
      </w:r>
      <w:r w:rsidR="00095305" w:rsidRPr="000B2D5B">
        <w:rPr>
          <w:b/>
          <w:sz w:val="20"/>
          <w:szCs w:val="20"/>
          <w:u w:val="single"/>
          <w:lang w:val="fr-BE"/>
        </w:rPr>
        <w:t xml:space="preserve"> 2020</w:t>
      </w:r>
    </w:p>
    <w:p w14:paraId="5FBEE1E7" w14:textId="77777777" w:rsidR="00095305" w:rsidRPr="000B2D5B" w:rsidRDefault="00095305" w:rsidP="005742E3">
      <w:pPr>
        <w:numPr>
          <w:ilvl w:val="12"/>
          <w:numId w:val="0"/>
        </w:numPr>
        <w:tabs>
          <w:tab w:val="left" w:pos="567"/>
        </w:tabs>
        <w:jc w:val="both"/>
        <w:rPr>
          <w:sz w:val="20"/>
          <w:szCs w:val="20"/>
        </w:rPr>
      </w:pPr>
      <w:r w:rsidRPr="000B2D5B">
        <w:rPr>
          <w:sz w:val="20"/>
          <w:szCs w:val="20"/>
        </w:rPr>
        <w:t>Le Conseil,</w:t>
      </w:r>
    </w:p>
    <w:p w14:paraId="38ED556D" w14:textId="77777777" w:rsidR="00095305" w:rsidRPr="000B2D5B" w:rsidRDefault="00095305" w:rsidP="005742E3">
      <w:pPr>
        <w:numPr>
          <w:ilvl w:val="12"/>
          <w:numId w:val="0"/>
        </w:numPr>
        <w:tabs>
          <w:tab w:val="left" w:pos="567"/>
        </w:tabs>
        <w:jc w:val="both"/>
        <w:rPr>
          <w:sz w:val="20"/>
          <w:szCs w:val="20"/>
          <w:lang w:val="fr-BE"/>
        </w:rPr>
      </w:pPr>
      <w:r w:rsidRPr="000B2D5B">
        <w:rPr>
          <w:sz w:val="20"/>
          <w:szCs w:val="20"/>
          <w:lang w:val="fr-BE"/>
        </w:rPr>
        <w:t>Vu la convocation adressée ce 28 mai 2020 par l’Intercommunale IDELUX Eau aux fins de participer à l’Assemblée générale ordinaire qui se tiendra le 30 juin 2020 à 10h00 par conférence en ligne (</w:t>
      </w:r>
      <w:proofErr w:type="spellStart"/>
      <w:r w:rsidRPr="000B2D5B">
        <w:rPr>
          <w:sz w:val="20"/>
          <w:szCs w:val="20"/>
          <w:lang w:val="fr-BE"/>
        </w:rPr>
        <w:t>Webinar</w:t>
      </w:r>
      <w:proofErr w:type="spellEnd"/>
      <w:r w:rsidRPr="000B2D5B">
        <w:rPr>
          <w:sz w:val="20"/>
          <w:szCs w:val="20"/>
          <w:lang w:val="fr-BE"/>
        </w:rPr>
        <w:t>);</w:t>
      </w:r>
    </w:p>
    <w:p w14:paraId="03F30FC4" w14:textId="77777777" w:rsidR="00095305" w:rsidRPr="000B2D5B" w:rsidRDefault="00095305" w:rsidP="005742E3">
      <w:pPr>
        <w:numPr>
          <w:ilvl w:val="12"/>
          <w:numId w:val="0"/>
        </w:numPr>
        <w:tabs>
          <w:tab w:val="left" w:pos="567"/>
        </w:tabs>
        <w:jc w:val="both"/>
        <w:rPr>
          <w:sz w:val="20"/>
          <w:szCs w:val="20"/>
          <w:lang w:val="fr-BE"/>
        </w:rPr>
      </w:pPr>
      <w:r w:rsidRPr="000B2D5B">
        <w:rPr>
          <w:sz w:val="20"/>
          <w:szCs w:val="20"/>
          <w:lang w:val="fr-BE"/>
        </w:rPr>
        <w:t>Vu les articles L1523-2, L1523-12, L1523-13 § 1 et L1532-1 § 2 du Code de la démocratie locale et de la décentralisation, et les articles 25, 27 et 29 des statuts de l’Intercommunale IDELUX Eau ;</w:t>
      </w:r>
    </w:p>
    <w:p w14:paraId="1EB08B87" w14:textId="77777777" w:rsidR="00095305" w:rsidRPr="000B2D5B" w:rsidRDefault="00095305" w:rsidP="005742E3">
      <w:pPr>
        <w:numPr>
          <w:ilvl w:val="12"/>
          <w:numId w:val="0"/>
        </w:numPr>
        <w:tabs>
          <w:tab w:val="left" w:pos="567"/>
        </w:tabs>
        <w:jc w:val="both"/>
        <w:rPr>
          <w:sz w:val="20"/>
          <w:szCs w:val="20"/>
          <w:lang w:val="fr-BE"/>
        </w:rPr>
      </w:pPr>
      <w:r w:rsidRPr="000B2D5B">
        <w:rPr>
          <w:sz w:val="20"/>
          <w:szCs w:val="20"/>
          <w:lang w:val="fr-BE"/>
        </w:rPr>
        <w:t>Vu les documents de travail annexés à la susdite convocation, relatifs aux différents points inscrits à l’ordre du jour ;</w:t>
      </w:r>
    </w:p>
    <w:p w14:paraId="75E56BCB" w14:textId="0D02DBE3" w:rsidR="00095305" w:rsidRPr="00312101" w:rsidRDefault="00095305" w:rsidP="005742E3">
      <w:pPr>
        <w:numPr>
          <w:ilvl w:val="12"/>
          <w:numId w:val="0"/>
        </w:numPr>
        <w:tabs>
          <w:tab w:val="left" w:pos="567"/>
        </w:tabs>
        <w:jc w:val="both"/>
        <w:rPr>
          <w:bCs/>
          <w:sz w:val="20"/>
          <w:szCs w:val="20"/>
        </w:rPr>
      </w:pPr>
      <w:r w:rsidRPr="000B2D5B">
        <w:rPr>
          <w:bCs/>
          <w:sz w:val="20"/>
          <w:szCs w:val="20"/>
        </w:rPr>
        <w:t xml:space="preserve">Le Conseil communal prend acte qu’en raison de la crise du Coronavirus, et vu l’impossibilité de respecter les règles de la distanciation sociale en raison de la présence physique potentielle d’un très grand nombre de personnes, le Conseil </w:t>
      </w:r>
      <w:r w:rsidRPr="00312101">
        <w:rPr>
          <w:bCs/>
          <w:sz w:val="20"/>
          <w:szCs w:val="20"/>
        </w:rPr>
        <w:t xml:space="preserve">d’administration de l’intercommunale IDELUX Eau a décidé ce </w:t>
      </w:r>
      <w:r w:rsidR="000B2D5B" w:rsidRPr="00312101">
        <w:rPr>
          <w:bCs/>
          <w:sz w:val="20"/>
          <w:szCs w:val="20"/>
        </w:rPr>
        <w:t>13 novembre</w:t>
      </w:r>
      <w:r w:rsidRPr="00312101">
        <w:rPr>
          <w:bCs/>
          <w:sz w:val="20"/>
          <w:szCs w:val="20"/>
        </w:rPr>
        <w:t xml:space="preserve"> 2020 :</w:t>
      </w:r>
    </w:p>
    <w:p w14:paraId="7D653BF6" w14:textId="61159CA3" w:rsidR="00095305" w:rsidRPr="00312101" w:rsidRDefault="00095305" w:rsidP="005742E3">
      <w:pPr>
        <w:numPr>
          <w:ilvl w:val="12"/>
          <w:numId w:val="0"/>
        </w:numPr>
        <w:tabs>
          <w:tab w:val="left" w:pos="567"/>
        </w:tabs>
        <w:jc w:val="both"/>
        <w:rPr>
          <w:bCs/>
          <w:sz w:val="20"/>
          <w:szCs w:val="20"/>
        </w:rPr>
      </w:pPr>
      <w:r w:rsidRPr="00312101">
        <w:rPr>
          <w:bCs/>
          <w:sz w:val="20"/>
          <w:szCs w:val="20"/>
        </w:rPr>
        <w:t xml:space="preserve">- conformément à l’article </w:t>
      </w:r>
      <w:r w:rsidR="00B53641" w:rsidRPr="00312101">
        <w:rPr>
          <w:bCs/>
          <w:sz w:val="20"/>
          <w:szCs w:val="20"/>
        </w:rPr>
        <w:t>1</w:t>
      </w:r>
      <w:r w:rsidRPr="00312101">
        <w:rPr>
          <w:bCs/>
          <w:sz w:val="20"/>
          <w:szCs w:val="20"/>
        </w:rPr>
        <w:t xml:space="preserve"> </w:t>
      </w:r>
      <w:r w:rsidR="00B53641" w:rsidRPr="00312101">
        <w:rPr>
          <w:bCs/>
          <w:sz w:val="20"/>
          <w:szCs w:val="20"/>
        </w:rPr>
        <w:t>du Décret du 01 octobre 2020 organisant jusqu’au 31 décembre 2020 la tenue des réunions des organes des intercommunales</w:t>
      </w:r>
      <w:r w:rsidRPr="00312101">
        <w:rPr>
          <w:bCs/>
          <w:sz w:val="20"/>
          <w:szCs w:val="20"/>
        </w:rPr>
        <w:t>, de tenir exceptionnellement cette réunion sans présence physique des membres et sans recours à des procurations données à des mandataires, sous forme de conférence en ligne (</w:t>
      </w:r>
      <w:proofErr w:type="spellStart"/>
      <w:r w:rsidRPr="00312101">
        <w:rPr>
          <w:bCs/>
          <w:sz w:val="20"/>
          <w:szCs w:val="20"/>
        </w:rPr>
        <w:t>webinar</w:t>
      </w:r>
      <w:proofErr w:type="spellEnd"/>
      <w:r w:rsidRPr="00312101">
        <w:rPr>
          <w:bCs/>
          <w:sz w:val="20"/>
          <w:szCs w:val="20"/>
        </w:rPr>
        <w:t>) ;</w:t>
      </w:r>
    </w:p>
    <w:p w14:paraId="2FBA37E4" w14:textId="77777777" w:rsidR="00095305" w:rsidRPr="00312101" w:rsidRDefault="00095305" w:rsidP="005742E3">
      <w:pPr>
        <w:numPr>
          <w:ilvl w:val="12"/>
          <w:numId w:val="0"/>
        </w:numPr>
        <w:tabs>
          <w:tab w:val="left" w:pos="567"/>
        </w:tabs>
        <w:jc w:val="both"/>
        <w:rPr>
          <w:bCs/>
          <w:sz w:val="20"/>
          <w:szCs w:val="20"/>
        </w:rPr>
      </w:pPr>
      <w:r w:rsidRPr="00312101">
        <w:rPr>
          <w:bCs/>
          <w:sz w:val="20"/>
          <w:szCs w:val="20"/>
        </w:rPr>
        <w:t>- que seuls deux scrutateurs à choisir par les Présidents du Groupe IDELUX parmi les représentants des associés, exerceront cette fonction pour l’ensemble des cinq assemblées ;</w:t>
      </w:r>
    </w:p>
    <w:p w14:paraId="15FEF27C" w14:textId="77777777" w:rsidR="00095305" w:rsidRPr="00312101" w:rsidRDefault="00095305" w:rsidP="005742E3">
      <w:pPr>
        <w:numPr>
          <w:ilvl w:val="12"/>
          <w:numId w:val="0"/>
        </w:numPr>
        <w:tabs>
          <w:tab w:val="left" w:pos="567"/>
        </w:tabs>
        <w:jc w:val="both"/>
        <w:rPr>
          <w:bCs/>
          <w:sz w:val="20"/>
          <w:szCs w:val="20"/>
        </w:rPr>
      </w:pPr>
      <w:r w:rsidRPr="00312101">
        <w:rPr>
          <w:bCs/>
          <w:sz w:val="20"/>
          <w:szCs w:val="20"/>
        </w:rPr>
        <w:t>Après en avoir délibéré;</w:t>
      </w:r>
    </w:p>
    <w:p w14:paraId="70A92B8D" w14:textId="77777777" w:rsidR="00095305" w:rsidRPr="006B7305" w:rsidRDefault="00095305" w:rsidP="005742E3">
      <w:pPr>
        <w:numPr>
          <w:ilvl w:val="12"/>
          <w:numId w:val="0"/>
        </w:numPr>
        <w:tabs>
          <w:tab w:val="left" w:pos="567"/>
        </w:tabs>
        <w:jc w:val="both"/>
        <w:rPr>
          <w:bCs/>
          <w:sz w:val="20"/>
          <w:szCs w:val="20"/>
        </w:rPr>
      </w:pPr>
      <w:r w:rsidRPr="00312101">
        <w:rPr>
          <w:bCs/>
          <w:sz w:val="20"/>
          <w:szCs w:val="20"/>
        </w:rPr>
        <w:t>A l'unanimité;</w:t>
      </w:r>
    </w:p>
    <w:p w14:paraId="24F8BC61" w14:textId="77777777" w:rsidR="00095305" w:rsidRPr="006B7305" w:rsidRDefault="00095305" w:rsidP="005742E3">
      <w:pPr>
        <w:numPr>
          <w:ilvl w:val="12"/>
          <w:numId w:val="0"/>
        </w:numPr>
        <w:tabs>
          <w:tab w:val="left" w:pos="567"/>
        </w:tabs>
        <w:jc w:val="both"/>
        <w:rPr>
          <w:b/>
          <w:bCs/>
          <w:sz w:val="20"/>
          <w:szCs w:val="20"/>
        </w:rPr>
      </w:pPr>
      <w:r w:rsidRPr="006B7305">
        <w:rPr>
          <w:b/>
          <w:bCs/>
          <w:sz w:val="20"/>
          <w:szCs w:val="20"/>
        </w:rPr>
        <w:t>DECIDE:</w:t>
      </w:r>
    </w:p>
    <w:p w14:paraId="70F0C12A" w14:textId="065728F4" w:rsidR="00B53641" w:rsidRPr="006B7305" w:rsidRDefault="00095305" w:rsidP="005742E3">
      <w:pPr>
        <w:numPr>
          <w:ilvl w:val="0"/>
          <w:numId w:val="29"/>
        </w:numPr>
        <w:tabs>
          <w:tab w:val="clear" w:pos="720"/>
          <w:tab w:val="left" w:pos="567"/>
        </w:tabs>
        <w:ind w:left="284" w:hanging="284"/>
        <w:jc w:val="both"/>
        <w:rPr>
          <w:bCs/>
          <w:sz w:val="20"/>
          <w:szCs w:val="20"/>
        </w:rPr>
      </w:pPr>
      <w:r w:rsidRPr="006B7305">
        <w:rPr>
          <w:sz w:val="20"/>
          <w:szCs w:val="20"/>
          <w:lang w:val="fr-BE"/>
        </w:rPr>
        <w:t>de marquer son accord sur les différents points inscrits à l’ordre du jour de</w:t>
      </w:r>
      <w:r w:rsidR="00B53641" w:rsidRPr="006B7305">
        <w:rPr>
          <w:sz w:val="20"/>
          <w:szCs w:val="20"/>
          <w:lang w:val="fr-BE"/>
        </w:rPr>
        <w:t xml:space="preserve"> l’Assemblée générale </w:t>
      </w:r>
      <w:r w:rsidR="00312101">
        <w:rPr>
          <w:sz w:val="20"/>
          <w:szCs w:val="20"/>
          <w:lang w:val="fr-BE"/>
        </w:rPr>
        <w:t>stratégique</w:t>
      </w:r>
    </w:p>
    <w:p w14:paraId="755FAE53" w14:textId="5F2F6815" w:rsidR="00095305" w:rsidRPr="006B7305" w:rsidRDefault="00095305" w:rsidP="005742E3">
      <w:pPr>
        <w:tabs>
          <w:tab w:val="left" w:pos="567"/>
        </w:tabs>
        <w:jc w:val="both"/>
        <w:rPr>
          <w:bCs/>
          <w:sz w:val="20"/>
          <w:szCs w:val="20"/>
        </w:rPr>
      </w:pPr>
      <w:proofErr w:type="gramStart"/>
      <w:r w:rsidRPr="006B7305">
        <w:rPr>
          <w:sz w:val="20"/>
          <w:szCs w:val="20"/>
          <w:lang w:val="fr-BE"/>
        </w:rPr>
        <w:t>d’IDELUX</w:t>
      </w:r>
      <w:proofErr w:type="gramEnd"/>
      <w:r w:rsidRPr="006B7305">
        <w:rPr>
          <w:sz w:val="20"/>
          <w:szCs w:val="20"/>
          <w:lang w:val="fr-BE"/>
        </w:rPr>
        <w:t xml:space="preserve"> Eau, tels qu’ils sont repris dans la convocation, et sur les propositions de décision y afférentes ;</w:t>
      </w:r>
    </w:p>
    <w:p w14:paraId="738C073D" w14:textId="77777777" w:rsidR="00B53641" w:rsidRPr="006B7305" w:rsidRDefault="00095305" w:rsidP="005742E3">
      <w:pPr>
        <w:numPr>
          <w:ilvl w:val="0"/>
          <w:numId w:val="29"/>
        </w:numPr>
        <w:tabs>
          <w:tab w:val="clear" w:pos="720"/>
          <w:tab w:val="num" w:pos="284"/>
          <w:tab w:val="left" w:pos="567"/>
        </w:tabs>
        <w:ind w:hanging="720"/>
        <w:jc w:val="both"/>
        <w:rPr>
          <w:bCs/>
          <w:sz w:val="20"/>
          <w:szCs w:val="20"/>
        </w:rPr>
      </w:pPr>
      <w:r w:rsidRPr="006B7305">
        <w:rPr>
          <w:sz w:val="20"/>
          <w:szCs w:val="20"/>
          <w:lang w:val="fr-BE"/>
        </w:rPr>
        <w:t>de charger le Collège communal de veiller à l’exécution de la présente délibérat</w:t>
      </w:r>
      <w:r w:rsidR="00B53641" w:rsidRPr="006B7305">
        <w:rPr>
          <w:sz w:val="20"/>
          <w:szCs w:val="20"/>
          <w:lang w:val="fr-BE"/>
        </w:rPr>
        <w:t>ion et de transmettre une copie</w:t>
      </w:r>
    </w:p>
    <w:p w14:paraId="007F73EE" w14:textId="0253E392" w:rsidR="00095305" w:rsidRPr="006B7305" w:rsidRDefault="00095305" w:rsidP="005742E3">
      <w:pPr>
        <w:tabs>
          <w:tab w:val="left" w:pos="567"/>
        </w:tabs>
        <w:jc w:val="both"/>
        <w:rPr>
          <w:bCs/>
          <w:sz w:val="20"/>
          <w:szCs w:val="20"/>
        </w:rPr>
      </w:pPr>
      <w:proofErr w:type="gramStart"/>
      <w:r w:rsidRPr="006B7305">
        <w:rPr>
          <w:sz w:val="20"/>
          <w:szCs w:val="20"/>
          <w:lang w:val="fr-BE"/>
        </w:rPr>
        <w:t>conforme</w:t>
      </w:r>
      <w:proofErr w:type="gramEnd"/>
      <w:r w:rsidRPr="006B7305">
        <w:rPr>
          <w:sz w:val="20"/>
          <w:szCs w:val="20"/>
          <w:lang w:val="fr-BE"/>
        </w:rPr>
        <w:t xml:space="preserve"> de celle-ci à l’Intercommunale IDELUX Eau, le plus tôt possible avant l’Assemblée générale du </w:t>
      </w:r>
      <w:r w:rsidR="006B7305">
        <w:rPr>
          <w:sz w:val="20"/>
          <w:szCs w:val="20"/>
          <w:lang w:val="fr-BE"/>
        </w:rPr>
        <w:t>16 décembre</w:t>
      </w:r>
      <w:r w:rsidRPr="006B7305">
        <w:rPr>
          <w:sz w:val="20"/>
          <w:szCs w:val="20"/>
          <w:lang w:val="fr-BE"/>
        </w:rPr>
        <w:t xml:space="preserve"> 2020.</w:t>
      </w:r>
    </w:p>
    <w:p w14:paraId="108E21FB" w14:textId="77777777" w:rsidR="00095305" w:rsidRPr="00F37FB8" w:rsidRDefault="00095305" w:rsidP="005742E3">
      <w:pPr>
        <w:numPr>
          <w:ilvl w:val="12"/>
          <w:numId w:val="0"/>
        </w:numPr>
        <w:tabs>
          <w:tab w:val="left" w:pos="567"/>
        </w:tabs>
        <w:jc w:val="both"/>
        <w:rPr>
          <w:b/>
          <w:sz w:val="20"/>
          <w:szCs w:val="20"/>
        </w:rPr>
      </w:pPr>
    </w:p>
    <w:p w14:paraId="37BA4771" w14:textId="058E5285" w:rsidR="00095305" w:rsidRPr="00F37FB8" w:rsidRDefault="00095305" w:rsidP="005742E3">
      <w:pPr>
        <w:numPr>
          <w:ilvl w:val="12"/>
          <w:numId w:val="0"/>
        </w:numPr>
        <w:tabs>
          <w:tab w:val="left" w:pos="567"/>
        </w:tabs>
        <w:jc w:val="both"/>
        <w:rPr>
          <w:b/>
          <w:bCs/>
          <w:sz w:val="20"/>
          <w:szCs w:val="20"/>
          <w:u w:val="single"/>
          <w:lang w:val="fr-BE"/>
        </w:rPr>
      </w:pPr>
      <w:r w:rsidRPr="00F37FB8">
        <w:rPr>
          <w:b/>
          <w:sz w:val="20"/>
          <w:szCs w:val="20"/>
          <w:u w:val="single"/>
          <w:lang w:val="fr-BE"/>
        </w:rPr>
        <w:t xml:space="preserve">Point </w:t>
      </w:r>
      <w:r w:rsidR="006F4E26">
        <w:rPr>
          <w:b/>
          <w:sz w:val="20"/>
          <w:szCs w:val="20"/>
          <w:u w:val="single"/>
          <w:lang w:val="fr-BE"/>
        </w:rPr>
        <w:t>en urgence</w:t>
      </w:r>
      <w:r w:rsidRPr="00F37FB8">
        <w:rPr>
          <w:b/>
          <w:sz w:val="20"/>
          <w:szCs w:val="20"/>
          <w:u w:val="single"/>
          <w:lang w:val="fr-BE"/>
        </w:rPr>
        <w:t xml:space="preserve"> – Délibération n°</w:t>
      </w:r>
      <w:r w:rsidR="00663B1A" w:rsidRPr="00F37FB8">
        <w:rPr>
          <w:b/>
          <w:sz w:val="20"/>
          <w:szCs w:val="20"/>
          <w:u w:val="single"/>
          <w:lang w:val="fr-BE"/>
        </w:rPr>
        <w:t>917</w:t>
      </w:r>
      <w:r w:rsidRPr="00F37FB8">
        <w:rPr>
          <w:b/>
          <w:sz w:val="20"/>
          <w:szCs w:val="20"/>
          <w:u w:val="single"/>
          <w:lang w:val="fr-BE"/>
        </w:rPr>
        <w:t> :</w:t>
      </w:r>
      <w:r w:rsidRPr="00F37FB8">
        <w:rPr>
          <w:b/>
          <w:sz w:val="20"/>
          <w:szCs w:val="20"/>
          <w:u w:val="single"/>
        </w:rPr>
        <w:t xml:space="preserve"> </w:t>
      </w:r>
      <w:r w:rsidRPr="00F37FB8">
        <w:rPr>
          <w:b/>
          <w:sz w:val="20"/>
          <w:szCs w:val="20"/>
          <w:u w:val="single"/>
          <w:lang w:val="fr-BE"/>
        </w:rPr>
        <w:t xml:space="preserve">Délibération sur les points portés à l’ordre du jour de l’Assemblée générale </w:t>
      </w:r>
      <w:r w:rsidR="00F37FB8" w:rsidRPr="00F37FB8">
        <w:rPr>
          <w:b/>
          <w:sz w:val="20"/>
          <w:szCs w:val="20"/>
          <w:u w:val="single"/>
          <w:lang w:val="fr-BE"/>
        </w:rPr>
        <w:t>stratégique</w:t>
      </w:r>
      <w:r w:rsidRPr="00F37FB8">
        <w:rPr>
          <w:b/>
          <w:sz w:val="20"/>
          <w:szCs w:val="20"/>
          <w:u w:val="single"/>
          <w:lang w:val="fr-BE"/>
        </w:rPr>
        <w:t xml:space="preserve"> de l’Intercommunale IDELUX Finances du </w:t>
      </w:r>
      <w:r w:rsidR="00F37FB8" w:rsidRPr="00F37FB8">
        <w:rPr>
          <w:b/>
          <w:sz w:val="20"/>
          <w:szCs w:val="20"/>
          <w:u w:val="single"/>
          <w:lang w:val="fr-BE"/>
        </w:rPr>
        <w:t>16 décembre</w:t>
      </w:r>
      <w:r w:rsidRPr="00F37FB8">
        <w:rPr>
          <w:b/>
          <w:sz w:val="20"/>
          <w:szCs w:val="20"/>
          <w:u w:val="single"/>
          <w:lang w:val="fr-BE"/>
        </w:rPr>
        <w:t xml:space="preserve"> 2020.</w:t>
      </w:r>
    </w:p>
    <w:p w14:paraId="005388CE" w14:textId="77777777" w:rsidR="00095305" w:rsidRPr="00F37FB8" w:rsidRDefault="00095305" w:rsidP="005742E3">
      <w:pPr>
        <w:numPr>
          <w:ilvl w:val="12"/>
          <w:numId w:val="0"/>
        </w:numPr>
        <w:tabs>
          <w:tab w:val="left" w:pos="567"/>
        </w:tabs>
        <w:jc w:val="both"/>
        <w:rPr>
          <w:sz w:val="20"/>
          <w:szCs w:val="20"/>
        </w:rPr>
      </w:pPr>
      <w:r w:rsidRPr="00F37FB8">
        <w:rPr>
          <w:sz w:val="20"/>
          <w:szCs w:val="20"/>
        </w:rPr>
        <w:t>Le Conseil,</w:t>
      </w:r>
    </w:p>
    <w:p w14:paraId="1FB3F6A4" w14:textId="77777777" w:rsidR="00095305" w:rsidRPr="00F37FB8" w:rsidRDefault="00095305" w:rsidP="005742E3">
      <w:pPr>
        <w:numPr>
          <w:ilvl w:val="12"/>
          <w:numId w:val="0"/>
        </w:numPr>
        <w:tabs>
          <w:tab w:val="left" w:pos="567"/>
        </w:tabs>
        <w:jc w:val="both"/>
        <w:rPr>
          <w:sz w:val="20"/>
          <w:szCs w:val="20"/>
          <w:lang w:val="fr-BE"/>
        </w:rPr>
      </w:pPr>
      <w:r w:rsidRPr="00F37FB8">
        <w:rPr>
          <w:sz w:val="20"/>
          <w:szCs w:val="20"/>
          <w:lang w:val="fr-BE"/>
        </w:rPr>
        <w:t>Vu la convocation adressée ce 28 mai 2020 par l’Intercommunale IDELUX Finances aux fins de participer à l’Assemblée générale ordinaire qui se tiendra le 30 juin 2020 à 10h00 par conférence en ligne (</w:t>
      </w:r>
      <w:proofErr w:type="spellStart"/>
      <w:r w:rsidRPr="00F37FB8">
        <w:rPr>
          <w:sz w:val="20"/>
          <w:szCs w:val="20"/>
          <w:lang w:val="fr-BE"/>
        </w:rPr>
        <w:t>Webinar</w:t>
      </w:r>
      <w:proofErr w:type="spellEnd"/>
      <w:r w:rsidRPr="00F37FB8">
        <w:rPr>
          <w:sz w:val="20"/>
          <w:szCs w:val="20"/>
          <w:lang w:val="fr-BE"/>
        </w:rPr>
        <w:t>);</w:t>
      </w:r>
    </w:p>
    <w:p w14:paraId="5609C712" w14:textId="77777777" w:rsidR="00095305" w:rsidRPr="00F37FB8" w:rsidRDefault="00095305" w:rsidP="005742E3">
      <w:pPr>
        <w:numPr>
          <w:ilvl w:val="12"/>
          <w:numId w:val="0"/>
        </w:numPr>
        <w:tabs>
          <w:tab w:val="left" w:pos="567"/>
        </w:tabs>
        <w:jc w:val="both"/>
        <w:rPr>
          <w:sz w:val="20"/>
          <w:szCs w:val="20"/>
          <w:lang w:val="fr-BE"/>
        </w:rPr>
      </w:pPr>
      <w:r w:rsidRPr="00F37FB8">
        <w:rPr>
          <w:sz w:val="20"/>
          <w:szCs w:val="20"/>
          <w:lang w:val="fr-BE"/>
        </w:rPr>
        <w:t>Vu les articles L1523-2, L1523-12, L1523-13 § 1 et L1532-1 § 2 du Code de la démocratie locale et de la décentralisation, et les articles 25, 27 et 29 des statuts de l’Intercommunale IDELUX Finances ;</w:t>
      </w:r>
    </w:p>
    <w:p w14:paraId="5026EF6E" w14:textId="77777777" w:rsidR="00095305" w:rsidRPr="00F37FB8" w:rsidRDefault="00095305" w:rsidP="005742E3">
      <w:pPr>
        <w:numPr>
          <w:ilvl w:val="12"/>
          <w:numId w:val="0"/>
        </w:numPr>
        <w:tabs>
          <w:tab w:val="left" w:pos="567"/>
        </w:tabs>
        <w:jc w:val="both"/>
        <w:rPr>
          <w:sz w:val="20"/>
          <w:szCs w:val="20"/>
          <w:lang w:val="fr-BE"/>
        </w:rPr>
      </w:pPr>
      <w:r w:rsidRPr="00F37FB8">
        <w:rPr>
          <w:sz w:val="20"/>
          <w:szCs w:val="20"/>
          <w:lang w:val="fr-BE"/>
        </w:rPr>
        <w:t>Vu les documents de travail annexés à la susdite convocation, relatifs aux différents points inscrits à l’ordre du jour ;</w:t>
      </w:r>
    </w:p>
    <w:p w14:paraId="004097F0" w14:textId="255EDA15" w:rsidR="00F37FB8" w:rsidRPr="00F37FB8" w:rsidRDefault="00F37FB8" w:rsidP="005742E3">
      <w:pPr>
        <w:numPr>
          <w:ilvl w:val="12"/>
          <w:numId w:val="0"/>
        </w:numPr>
        <w:tabs>
          <w:tab w:val="left" w:pos="567"/>
        </w:tabs>
        <w:jc w:val="both"/>
        <w:rPr>
          <w:bCs/>
          <w:sz w:val="20"/>
          <w:szCs w:val="20"/>
        </w:rPr>
      </w:pPr>
      <w:r w:rsidRPr="00F37FB8">
        <w:rPr>
          <w:bCs/>
          <w:sz w:val="20"/>
          <w:szCs w:val="20"/>
        </w:rPr>
        <w:t xml:space="preserve">Le Conseil communal prend acte qu’en raison de la crise du Coronavirus, et vu l’impossibilité de respecter les règles de la distanciation sociale en raison de la présence physique potentielle d’un très grand nombre de personnes, le Conseil d’administration de l’intercommunale IDELUX </w:t>
      </w:r>
      <w:r w:rsidR="0075786C">
        <w:rPr>
          <w:bCs/>
          <w:sz w:val="20"/>
          <w:szCs w:val="20"/>
        </w:rPr>
        <w:t>Finances</w:t>
      </w:r>
      <w:r w:rsidRPr="00F37FB8">
        <w:rPr>
          <w:bCs/>
          <w:sz w:val="20"/>
          <w:szCs w:val="20"/>
        </w:rPr>
        <w:t xml:space="preserve"> a décidé ce 13 novembre 2020 :</w:t>
      </w:r>
    </w:p>
    <w:p w14:paraId="49119001" w14:textId="77777777" w:rsidR="00F37FB8" w:rsidRPr="00F37FB8" w:rsidRDefault="00F37FB8" w:rsidP="005742E3">
      <w:pPr>
        <w:numPr>
          <w:ilvl w:val="12"/>
          <w:numId w:val="0"/>
        </w:numPr>
        <w:tabs>
          <w:tab w:val="left" w:pos="567"/>
        </w:tabs>
        <w:jc w:val="both"/>
        <w:rPr>
          <w:bCs/>
          <w:sz w:val="20"/>
          <w:szCs w:val="20"/>
        </w:rPr>
      </w:pPr>
      <w:r w:rsidRPr="00F37FB8">
        <w:rPr>
          <w:bCs/>
          <w:sz w:val="20"/>
          <w:szCs w:val="20"/>
        </w:rPr>
        <w:t>- conformément à l’article 1 du Décret du 01 octobre 2020 organisant jusqu’au 31 décembre 2020 la tenue des réunions des organes des intercommunales, de tenir exceptionnellement cette réunion sans présence physique des membres et sans recours à des procurations données à des mandataires, sous forme de conférence en ligne (</w:t>
      </w:r>
      <w:proofErr w:type="spellStart"/>
      <w:r w:rsidRPr="00F37FB8">
        <w:rPr>
          <w:bCs/>
          <w:sz w:val="20"/>
          <w:szCs w:val="20"/>
        </w:rPr>
        <w:t>webinar</w:t>
      </w:r>
      <w:proofErr w:type="spellEnd"/>
      <w:r w:rsidRPr="00F37FB8">
        <w:rPr>
          <w:bCs/>
          <w:sz w:val="20"/>
          <w:szCs w:val="20"/>
        </w:rPr>
        <w:t>) ;</w:t>
      </w:r>
    </w:p>
    <w:p w14:paraId="41CE4A96" w14:textId="77777777" w:rsidR="00F37FB8" w:rsidRPr="00F37FB8" w:rsidRDefault="00F37FB8" w:rsidP="005742E3">
      <w:pPr>
        <w:numPr>
          <w:ilvl w:val="12"/>
          <w:numId w:val="0"/>
        </w:numPr>
        <w:tabs>
          <w:tab w:val="left" w:pos="567"/>
        </w:tabs>
        <w:jc w:val="both"/>
        <w:rPr>
          <w:bCs/>
          <w:sz w:val="20"/>
          <w:szCs w:val="20"/>
        </w:rPr>
      </w:pPr>
      <w:r w:rsidRPr="00F37FB8">
        <w:rPr>
          <w:bCs/>
          <w:sz w:val="20"/>
          <w:szCs w:val="20"/>
        </w:rPr>
        <w:t>- que seuls deux scrutateurs à choisir par les Présidents du Groupe IDELUX parmi les représentants des associés, exerceront cette fonction pour l’ensemble des cinq assemblées ;</w:t>
      </w:r>
    </w:p>
    <w:p w14:paraId="221024A6" w14:textId="77777777" w:rsidR="00F37FB8" w:rsidRPr="00F37FB8" w:rsidRDefault="00F37FB8" w:rsidP="005742E3">
      <w:pPr>
        <w:numPr>
          <w:ilvl w:val="12"/>
          <w:numId w:val="0"/>
        </w:numPr>
        <w:tabs>
          <w:tab w:val="left" w:pos="567"/>
        </w:tabs>
        <w:jc w:val="both"/>
        <w:rPr>
          <w:bCs/>
          <w:sz w:val="20"/>
          <w:szCs w:val="20"/>
        </w:rPr>
      </w:pPr>
      <w:r w:rsidRPr="00F37FB8">
        <w:rPr>
          <w:bCs/>
          <w:sz w:val="20"/>
          <w:szCs w:val="20"/>
        </w:rPr>
        <w:t>Après en avoir délibéré;</w:t>
      </w:r>
    </w:p>
    <w:p w14:paraId="665C470F" w14:textId="77777777" w:rsidR="00095305" w:rsidRPr="00F37FB8" w:rsidRDefault="00095305" w:rsidP="005742E3">
      <w:pPr>
        <w:numPr>
          <w:ilvl w:val="12"/>
          <w:numId w:val="0"/>
        </w:numPr>
        <w:tabs>
          <w:tab w:val="left" w:pos="567"/>
        </w:tabs>
        <w:jc w:val="both"/>
        <w:rPr>
          <w:bCs/>
          <w:sz w:val="20"/>
          <w:szCs w:val="20"/>
        </w:rPr>
      </w:pPr>
      <w:r w:rsidRPr="00F37FB8">
        <w:rPr>
          <w:bCs/>
          <w:sz w:val="20"/>
          <w:szCs w:val="20"/>
        </w:rPr>
        <w:t>A l'unanimité;</w:t>
      </w:r>
    </w:p>
    <w:p w14:paraId="7D1EFB70" w14:textId="77777777" w:rsidR="00095305" w:rsidRPr="00F37FB8" w:rsidRDefault="00095305" w:rsidP="005742E3">
      <w:pPr>
        <w:numPr>
          <w:ilvl w:val="12"/>
          <w:numId w:val="0"/>
        </w:numPr>
        <w:tabs>
          <w:tab w:val="left" w:pos="567"/>
        </w:tabs>
        <w:jc w:val="both"/>
        <w:rPr>
          <w:b/>
          <w:bCs/>
          <w:sz w:val="20"/>
          <w:szCs w:val="20"/>
        </w:rPr>
      </w:pPr>
      <w:r w:rsidRPr="00F37FB8">
        <w:rPr>
          <w:b/>
          <w:bCs/>
          <w:sz w:val="20"/>
          <w:szCs w:val="20"/>
        </w:rPr>
        <w:t>DECIDE:</w:t>
      </w:r>
    </w:p>
    <w:p w14:paraId="162D586B" w14:textId="3D77D5B3" w:rsidR="00F37FB8" w:rsidRPr="00F37FB8" w:rsidRDefault="00095305" w:rsidP="005742E3">
      <w:pPr>
        <w:pStyle w:val="Paragraphedeliste"/>
        <w:numPr>
          <w:ilvl w:val="0"/>
          <w:numId w:val="36"/>
        </w:numPr>
        <w:tabs>
          <w:tab w:val="left" w:pos="360"/>
        </w:tabs>
        <w:ind w:left="284" w:hanging="284"/>
        <w:jc w:val="both"/>
        <w:rPr>
          <w:bCs/>
          <w:sz w:val="20"/>
          <w:szCs w:val="20"/>
        </w:rPr>
      </w:pPr>
      <w:r w:rsidRPr="00F37FB8">
        <w:rPr>
          <w:sz w:val="20"/>
          <w:szCs w:val="20"/>
          <w:lang w:val="fr-BE"/>
        </w:rPr>
        <w:t>de marquer son accord sur les différents points inscrits à l’ordre du jour de</w:t>
      </w:r>
      <w:r w:rsidR="00F37FB8" w:rsidRPr="00F37FB8">
        <w:rPr>
          <w:sz w:val="20"/>
          <w:szCs w:val="20"/>
          <w:lang w:val="fr-BE"/>
        </w:rPr>
        <w:t xml:space="preserve"> l’Assemblée générale stratégique</w:t>
      </w:r>
    </w:p>
    <w:p w14:paraId="2FC73452" w14:textId="77777777" w:rsidR="00F37FB8" w:rsidRPr="00F37FB8" w:rsidRDefault="00095305" w:rsidP="005742E3">
      <w:pPr>
        <w:tabs>
          <w:tab w:val="left" w:pos="567"/>
        </w:tabs>
        <w:jc w:val="both"/>
        <w:rPr>
          <w:bCs/>
          <w:sz w:val="20"/>
          <w:szCs w:val="20"/>
        </w:rPr>
      </w:pPr>
      <w:proofErr w:type="gramStart"/>
      <w:r w:rsidRPr="00F37FB8">
        <w:rPr>
          <w:sz w:val="20"/>
          <w:szCs w:val="20"/>
          <w:lang w:val="fr-BE"/>
        </w:rPr>
        <w:t>d’IDELUX</w:t>
      </w:r>
      <w:proofErr w:type="gramEnd"/>
      <w:r w:rsidRPr="00F37FB8">
        <w:rPr>
          <w:sz w:val="20"/>
          <w:szCs w:val="20"/>
          <w:lang w:val="fr-BE"/>
        </w:rPr>
        <w:t xml:space="preserve"> Finances, tels qu’ils sont repris dans la convocation, et sur les propositions de décision y afférentes ;</w:t>
      </w:r>
    </w:p>
    <w:p w14:paraId="217854A2" w14:textId="75F4B34F" w:rsidR="005042EC" w:rsidRPr="00F37FB8" w:rsidRDefault="00F37FB8" w:rsidP="005742E3">
      <w:pPr>
        <w:tabs>
          <w:tab w:val="left" w:pos="567"/>
        </w:tabs>
        <w:jc w:val="both"/>
        <w:rPr>
          <w:bCs/>
          <w:sz w:val="20"/>
          <w:szCs w:val="20"/>
          <w:lang w:val="fr-BE"/>
        </w:rPr>
      </w:pPr>
      <w:r w:rsidRPr="00F37FB8">
        <w:rPr>
          <w:bCs/>
          <w:sz w:val="20"/>
          <w:szCs w:val="20"/>
          <w:lang w:val="fr-BE"/>
        </w:rPr>
        <w:t>2)</w:t>
      </w:r>
      <w:r w:rsidRPr="00F37FB8">
        <w:rPr>
          <w:sz w:val="20"/>
          <w:szCs w:val="20"/>
          <w:lang w:val="fr-BE"/>
        </w:rPr>
        <w:t xml:space="preserve">  </w:t>
      </w:r>
      <w:r w:rsidR="00095305" w:rsidRPr="00F37FB8">
        <w:rPr>
          <w:sz w:val="20"/>
          <w:szCs w:val="20"/>
          <w:lang w:val="fr-BE"/>
        </w:rPr>
        <w:t xml:space="preserve">de charger le Collège communal de veiller à l’exécution de la présente délibération et de transmettre une copie conforme de celle-ci à l’Intercommunale IDELUX Finances, le plus tôt possible avant l’Assemblée générale du </w:t>
      </w:r>
      <w:r w:rsidRPr="00F37FB8">
        <w:rPr>
          <w:sz w:val="20"/>
          <w:szCs w:val="20"/>
          <w:lang w:val="fr-BE"/>
        </w:rPr>
        <w:t>16 décembre</w:t>
      </w:r>
      <w:r w:rsidR="00095305" w:rsidRPr="00F37FB8">
        <w:rPr>
          <w:sz w:val="20"/>
          <w:szCs w:val="20"/>
          <w:lang w:val="fr-BE"/>
        </w:rPr>
        <w:t xml:space="preserve"> 2020.</w:t>
      </w:r>
    </w:p>
    <w:p w14:paraId="20537C28" w14:textId="77777777" w:rsidR="005042EC" w:rsidRDefault="005042EC" w:rsidP="00FA786E">
      <w:pPr>
        <w:numPr>
          <w:ilvl w:val="12"/>
          <w:numId w:val="0"/>
        </w:numPr>
        <w:tabs>
          <w:tab w:val="left" w:pos="567"/>
        </w:tabs>
        <w:jc w:val="both"/>
        <w:rPr>
          <w:sz w:val="20"/>
          <w:szCs w:val="20"/>
          <w:lang w:val="fr-BE"/>
        </w:rPr>
      </w:pPr>
    </w:p>
    <w:p w14:paraId="63229717" w14:textId="13766501" w:rsidR="009C71D2" w:rsidRPr="00B0492A" w:rsidRDefault="0026696B" w:rsidP="00FA786E">
      <w:pPr>
        <w:numPr>
          <w:ilvl w:val="12"/>
          <w:numId w:val="0"/>
        </w:numPr>
        <w:tabs>
          <w:tab w:val="left" w:pos="567"/>
        </w:tabs>
        <w:jc w:val="both"/>
        <w:rPr>
          <w:sz w:val="20"/>
          <w:szCs w:val="20"/>
          <w:lang w:val="fr-BE"/>
        </w:rPr>
      </w:pPr>
      <w:r>
        <w:rPr>
          <w:sz w:val="20"/>
          <w:szCs w:val="20"/>
          <w:lang w:val="fr-BE"/>
        </w:rPr>
        <w:t>La séance est levée à</w:t>
      </w:r>
      <w:r w:rsidR="00B14BAA">
        <w:rPr>
          <w:sz w:val="20"/>
          <w:szCs w:val="20"/>
          <w:lang w:val="fr-BE"/>
        </w:rPr>
        <w:t> </w:t>
      </w:r>
      <w:r w:rsidR="00112497">
        <w:rPr>
          <w:sz w:val="20"/>
          <w:szCs w:val="20"/>
          <w:lang w:val="fr-BE"/>
        </w:rPr>
        <w:t>21h28</w:t>
      </w:r>
      <w:r w:rsidR="00E438CE">
        <w:rPr>
          <w:sz w:val="20"/>
          <w:szCs w:val="20"/>
          <w:lang w:val="fr-BE"/>
        </w:rPr>
        <w:t>.</w:t>
      </w:r>
    </w:p>
    <w:p w14:paraId="410B31D6" w14:textId="77777777" w:rsidR="00D70280" w:rsidRPr="00994E93" w:rsidRDefault="00D70280" w:rsidP="00FA786E">
      <w:pPr>
        <w:jc w:val="both"/>
        <w:rPr>
          <w:sz w:val="20"/>
          <w:szCs w:val="20"/>
          <w:lang w:val="fr-BE"/>
        </w:rPr>
      </w:pPr>
    </w:p>
    <w:sectPr w:rsidR="00D70280" w:rsidRPr="00994E93" w:rsidSect="00F9580B">
      <w:footerReference w:type="default" r:id="rId10"/>
      <w:pgSz w:w="11906" w:h="16838"/>
      <w:pgMar w:top="737" w:right="107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444AB" w14:textId="77777777" w:rsidR="000B2D5B" w:rsidRDefault="000B2D5B" w:rsidP="00C97126">
      <w:r>
        <w:separator/>
      </w:r>
    </w:p>
  </w:endnote>
  <w:endnote w:type="continuationSeparator" w:id="0">
    <w:p w14:paraId="56C17C15" w14:textId="77777777" w:rsidR="000B2D5B" w:rsidRDefault="000B2D5B" w:rsidP="00C9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600774"/>
      <w:docPartObj>
        <w:docPartGallery w:val="Page Numbers (Bottom of Page)"/>
        <w:docPartUnique/>
      </w:docPartObj>
    </w:sdtPr>
    <w:sdtEndPr/>
    <w:sdtContent>
      <w:p w14:paraId="4DEAC1FA" w14:textId="77777777" w:rsidR="000B2D5B" w:rsidRDefault="000B2D5B">
        <w:pPr>
          <w:pStyle w:val="Pieddepage"/>
          <w:jc w:val="right"/>
        </w:pPr>
        <w:r>
          <w:fldChar w:fldCharType="begin"/>
        </w:r>
        <w:r>
          <w:instrText>PAGE   \* MERGEFORMAT</w:instrText>
        </w:r>
        <w:r>
          <w:fldChar w:fldCharType="separate"/>
        </w:r>
        <w:r w:rsidR="006A4E32">
          <w:rPr>
            <w:noProof/>
          </w:rPr>
          <w:t>7</w:t>
        </w:r>
        <w:r>
          <w:fldChar w:fldCharType="end"/>
        </w:r>
      </w:p>
    </w:sdtContent>
  </w:sdt>
  <w:p w14:paraId="42206857" w14:textId="77777777" w:rsidR="000B2D5B" w:rsidRDefault="000B2D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BE39" w14:textId="77777777" w:rsidR="000B2D5B" w:rsidRDefault="000B2D5B" w:rsidP="00C97126">
      <w:r>
        <w:separator/>
      </w:r>
    </w:p>
  </w:footnote>
  <w:footnote w:type="continuationSeparator" w:id="0">
    <w:p w14:paraId="616B02F2" w14:textId="77777777" w:rsidR="000B2D5B" w:rsidRDefault="000B2D5B" w:rsidP="00C97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9"/>
    <w:multiLevelType w:val="multilevel"/>
    <w:tmpl w:val="9FBC5A82"/>
    <w:name w:val="WW8Num9"/>
    <w:lvl w:ilvl="0">
      <w:start w:val="1"/>
      <w:numFmt w:val="bullet"/>
      <w:lvlText w:val="–"/>
      <w:lvlJc w:val="left"/>
      <w:pPr>
        <w:tabs>
          <w:tab w:val="num" w:pos="283"/>
        </w:tabs>
        <w:ind w:left="283" w:hanging="283"/>
      </w:pPr>
      <w:rPr>
        <w:rFonts w:ascii="StarSymbol" w:hAnsi="StarSymbol" w:cs="StarSymbol"/>
        <w:b/>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5"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1083902"/>
    <w:multiLevelType w:val="hybridMultilevel"/>
    <w:tmpl w:val="639248A2"/>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8" w15:restartNumberingAfterBreak="0">
    <w:nsid w:val="010F5212"/>
    <w:multiLevelType w:val="multilevel"/>
    <w:tmpl w:val="8996C1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2"/>
      <w:numFmt w:val="bullet"/>
      <w:lvlText w:val="-"/>
      <w:lvlJc w:val="left"/>
      <w:pPr>
        <w:ind w:left="1080" w:hanging="360"/>
      </w:pPr>
      <w:rPr>
        <w:rFonts w:ascii="Calibri" w:eastAsia="Times New Roman" w:hAnsi="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15D0D38"/>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1F1470"/>
    <w:multiLevelType w:val="hybridMultilevel"/>
    <w:tmpl w:val="76CE2538"/>
    <w:lvl w:ilvl="0" w:tplc="ED043B32">
      <w:start w:val="1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98A1760"/>
    <w:multiLevelType w:val="hybridMultilevel"/>
    <w:tmpl w:val="FB36CED8"/>
    <w:lvl w:ilvl="0" w:tplc="AAB43DFE">
      <w:start w:val="2"/>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487DA8"/>
    <w:multiLevelType w:val="hybridMultilevel"/>
    <w:tmpl w:val="2C204246"/>
    <w:lvl w:ilvl="0" w:tplc="BAA25E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C716F0D"/>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3711DE"/>
    <w:multiLevelType w:val="hybridMultilevel"/>
    <w:tmpl w:val="5B8ED9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5BB534D"/>
    <w:multiLevelType w:val="hybridMultilevel"/>
    <w:tmpl w:val="46F0E2D2"/>
    <w:lvl w:ilvl="0" w:tplc="C7AA3F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6F20070"/>
    <w:multiLevelType w:val="hybridMultilevel"/>
    <w:tmpl w:val="F626DBE6"/>
    <w:lvl w:ilvl="0" w:tplc="AF921EA6">
      <w:start w:val="1"/>
      <w:numFmt w:val="upperRoman"/>
      <w:lvlText w:val="%1)"/>
      <w:lvlJc w:val="left"/>
      <w:pPr>
        <w:tabs>
          <w:tab w:val="num" w:pos="1740"/>
        </w:tabs>
        <w:ind w:left="1740" w:hanging="720"/>
      </w:pPr>
      <w:rPr>
        <w:rFonts w:hint="default"/>
        <w:b/>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18" w15:restartNumberingAfterBreak="0">
    <w:nsid w:val="1BA25F7E"/>
    <w:multiLevelType w:val="hybridMultilevel"/>
    <w:tmpl w:val="855ECD78"/>
    <w:lvl w:ilvl="0" w:tplc="151ACFCE">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8B0F1F"/>
    <w:multiLevelType w:val="hybridMultilevel"/>
    <w:tmpl w:val="323CA9F8"/>
    <w:lvl w:ilvl="0" w:tplc="4156D73C">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20406447"/>
    <w:multiLevelType w:val="multilevel"/>
    <w:tmpl w:val="66E4C4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2"/>
      <w:numFmt w:val="bullet"/>
      <w:lvlText w:val="-"/>
      <w:lvlJc w:val="left"/>
      <w:pPr>
        <w:ind w:left="1080" w:hanging="360"/>
      </w:pPr>
      <w:rPr>
        <w:rFonts w:ascii="Calibri" w:eastAsia="Times New Roman" w:hAnsi="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1E92A33"/>
    <w:multiLevelType w:val="hybridMultilevel"/>
    <w:tmpl w:val="451CD8F4"/>
    <w:lvl w:ilvl="0" w:tplc="573ADD5A">
      <w:start w:val="1"/>
      <w:numFmt w:val="decimal"/>
      <w:lvlText w:val="%1."/>
      <w:lvlJc w:val="left"/>
      <w:pPr>
        <w:tabs>
          <w:tab w:val="num" w:pos="720"/>
        </w:tabs>
        <w:ind w:left="720" w:hanging="360"/>
      </w:pPr>
      <w:rPr>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3466133"/>
    <w:multiLevelType w:val="hybridMultilevel"/>
    <w:tmpl w:val="79868B6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98A4E4A"/>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2A943B14"/>
    <w:multiLevelType w:val="hybridMultilevel"/>
    <w:tmpl w:val="35FA4A9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ECD374A"/>
    <w:multiLevelType w:val="hybridMultilevel"/>
    <w:tmpl w:val="CC94EB5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15:restartNumberingAfterBreak="0">
    <w:nsid w:val="3081034E"/>
    <w:multiLevelType w:val="hybridMultilevel"/>
    <w:tmpl w:val="DB98D49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29" w15:restartNumberingAfterBreak="0">
    <w:nsid w:val="3B8B0F59"/>
    <w:multiLevelType w:val="hybridMultilevel"/>
    <w:tmpl w:val="FBB87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EEA65CC"/>
    <w:multiLevelType w:val="hybridMultilevel"/>
    <w:tmpl w:val="091E0456"/>
    <w:lvl w:ilvl="0" w:tplc="474A3FC6">
      <w:start w:val="1"/>
      <w:numFmt w:val="upperLetter"/>
      <w:lvlText w:val="%1."/>
      <w:lvlJc w:val="left"/>
      <w:pPr>
        <w:ind w:left="720" w:hanging="360"/>
      </w:pPr>
      <w:rPr>
        <w:rFonts w:hint="default"/>
        <w:b w:val="0"/>
      </w:rPr>
    </w:lvl>
    <w:lvl w:ilvl="1" w:tplc="C0F4C41A">
      <w:start w:val="1"/>
      <w:numFmt w:val="lowerLetter"/>
      <w:lvlText w:val="%2."/>
      <w:lvlJc w:val="left"/>
      <w:pPr>
        <w:ind w:left="1440" w:hanging="360"/>
      </w:pPr>
      <w:rPr>
        <w:b w:val="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41077C45"/>
    <w:multiLevelType w:val="hybridMultilevel"/>
    <w:tmpl w:val="F65E22EA"/>
    <w:lvl w:ilvl="0" w:tplc="55983976">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2" w15:restartNumberingAfterBreak="0">
    <w:nsid w:val="56873A5F"/>
    <w:multiLevelType w:val="hybridMultilevel"/>
    <w:tmpl w:val="6A084FD2"/>
    <w:lvl w:ilvl="0" w:tplc="0D8ABD16">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B1B71B6"/>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8E38EF"/>
    <w:multiLevelType w:val="hybridMultilevel"/>
    <w:tmpl w:val="8F72A7D6"/>
    <w:lvl w:ilvl="0" w:tplc="0986C68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DB0374"/>
    <w:multiLevelType w:val="hybridMultilevel"/>
    <w:tmpl w:val="78C80F00"/>
    <w:lvl w:ilvl="0" w:tplc="FA0E821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37" w15:restartNumberingAfterBreak="0">
    <w:nsid w:val="65D205CB"/>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063"/>
    <w:multiLevelType w:val="hybridMultilevel"/>
    <w:tmpl w:val="4900EB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BB543C2"/>
    <w:multiLevelType w:val="hybridMultilevel"/>
    <w:tmpl w:val="091E0456"/>
    <w:lvl w:ilvl="0" w:tplc="474A3FC6">
      <w:start w:val="1"/>
      <w:numFmt w:val="upperLetter"/>
      <w:lvlText w:val="%1."/>
      <w:lvlJc w:val="left"/>
      <w:pPr>
        <w:ind w:left="720" w:hanging="360"/>
      </w:pPr>
      <w:rPr>
        <w:rFonts w:hint="default"/>
        <w:b w:val="0"/>
      </w:rPr>
    </w:lvl>
    <w:lvl w:ilvl="1" w:tplc="C0F4C41A">
      <w:start w:val="1"/>
      <w:numFmt w:val="lowerLetter"/>
      <w:lvlText w:val="%2."/>
      <w:lvlJc w:val="left"/>
      <w:pPr>
        <w:ind w:left="1440" w:hanging="360"/>
      </w:pPr>
      <w:rPr>
        <w:b w:val="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6CBA5D61"/>
    <w:multiLevelType w:val="hybridMultilevel"/>
    <w:tmpl w:val="97CC1848"/>
    <w:lvl w:ilvl="0" w:tplc="352C40BA">
      <w:start w:val="2"/>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2" w15:restartNumberingAfterBreak="0">
    <w:nsid w:val="732A6A60"/>
    <w:multiLevelType w:val="hybridMultilevel"/>
    <w:tmpl w:val="51B04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19"/>
  </w:num>
  <w:num w:numId="4">
    <w:abstractNumId w:val="31"/>
  </w:num>
  <w:num w:numId="5">
    <w:abstractNumId w:val="21"/>
  </w:num>
  <w:num w:numId="6">
    <w:abstractNumId w:val="26"/>
  </w:num>
  <w:num w:numId="7">
    <w:abstractNumId w:val="14"/>
  </w:num>
  <w:num w:numId="8">
    <w:abstractNumId w:val="7"/>
  </w:num>
  <w:num w:numId="9">
    <w:abstractNumId w:val="15"/>
  </w:num>
  <w:num w:numId="10">
    <w:abstractNumId w:val="22"/>
  </w:num>
  <w:num w:numId="11">
    <w:abstractNumId w:val="40"/>
  </w:num>
  <w:num w:numId="12">
    <w:abstractNumId w:val="30"/>
  </w:num>
  <w:num w:numId="13">
    <w:abstractNumId w:val="42"/>
  </w:num>
  <w:num w:numId="14">
    <w:abstractNumId w:val="29"/>
  </w:num>
  <w:num w:numId="15">
    <w:abstractNumId w:val="38"/>
  </w:num>
  <w:num w:numId="16">
    <w:abstractNumId w:val="41"/>
  </w:num>
  <w:num w:numId="17">
    <w:abstractNumId w:val="17"/>
  </w:num>
  <w:num w:numId="18">
    <w:abstractNumId w:val="25"/>
  </w:num>
  <w:num w:numId="19">
    <w:abstractNumId w:val="28"/>
  </w:num>
  <w:num w:numId="20">
    <w:abstractNumId w:val="36"/>
  </w:num>
  <w:num w:numId="21">
    <w:abstractNumId w:val="11"/>
  </w:num>
  <w:num w:numId="22">
    <w:abstractNumId w:val="23"/>
  </w:num>
  <w:num w:numId="23">
    <w:abstractNumId w:val="8"/>
  </w:num>
  <w:num w:numId="24">
    <w:abstractNumId w:val="20"/>
  </w:num>
  <w:num w:numId="25">
    <w:abstractNumId w:val="39"/>
  </w:num>
  <w:num w:numId="26">
    <w:abstractNumId w:val="6"/>
  </w:num>
  <w:num w:numId="27">
    <w:abstractNumId w:val="16"/>
  </w:num>
  <w:num w:numId="28">
    <w:abstractNumId w:val="34"/>
  </w:num>
  <w:num w:numId="29">
    <w:abstractNumId w:val="13"/>
  </w:num>
  <w:num w:numId="30">
    <w:abstractNumId w:val="33"/>
  </w:num>
  <w:num w:numId="31">
    <w:abstractNumId w:val="9"/>
  </w:num>
  <w:num w:numId="32">
    <w:abstractNumId w:val="35"/>
  </w:num>
  <w:num w:numId="33">
    <w:abstractNumId w:val="37"/>
  </w:num>
  <w:num w:numId="34">
    <w:abstractNumId w:val="12"/>
  </w:num>
  <w:num w:numId="35">
    <w:abstractNumId w:val="27"/>
  </w:num>
  <w:num w:numId="36">
    <w:abstractNumId w:val="2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DB"/>
    <w:rsid w:val="000010DF"/>
    <w:rsid w:val="00004B6B"/>
    <w:rsid w:val="00010063"/>
    <w:rsid w:val="00010CA7"/>
    <w:rsid w:val="00013D12"/>
    <w:rsid w:val="000143CD"/>
    <w:rsid w:val="00015B87"/>
    <w:rsid w:val="000169AC"/>
    <w:rsid w:val="00030929"/>
    <w:rsid w:val="000311F2"/>
    <w:rsid w:val="00031640"/>
    <w:rsid w:val="00031772"/>
    <w:rsid w:val="00032016"/>
    <w:rsid w:val="00032454"/>
    <w:rsid w:val="000325B6"/>
    <w:rsid w:val="00033535"/>
    <w:rsid w:val="000358AE"/>
    <w:rsid w:val="0003626F"/>
    <w:rsid w:val="00040257"/>
    <w:rsid w:val="00040D75"/>
    <w:rsid w:val="00043B8A"/>
    <w:rsid w:val="000462EB"/>
    <w:rsid w:val="000468CD"/>
    <w:rsid w:val="000511C8"/>
    <w:rsid w:val="00051708"/>
    <w:rsid w:val="0005551D"/>
    <w:rsid w:val="00055677"/>
    <w:rsid w:val="0005798F"/>
    <w:rsid w:val="0006030C"/>
    <w:rsid w:val="00061B22"/>
    <w:rsid w:val="00062A40"/>
    <w:rsid w:val="00064E50"/>
    <w:rsid w:val="000661B8"/>
    <w:rsid w:val="000674D8"/>
    <w:rsid w:val="000712FD"/>
    <w:rsid w:val="000716A7"/>
    <w:rsid w:val="000719BD"/>
    <w:rsid w:val="0007244F"/>
    <w:rsid w:val="00074711"/>
    <w:rsid w:val="00075823"/>
    <w:rsid w:val="000868F7"/>
    <w:rsid w:val="00090C84"/>
    <w:rsid w:val="00090E86"/>
    <w:rsid w:val="00092C15"/>
    <w:rsid w:val="00093311"/>
    <w:rsid w:val="0009390F"/>
    <w:rsid w:val="00095305"/>
    <w:rsid w:val="0009632D"/>
    <w:rsid w:val="000974F1"/>
    <w:rsid w:val="00097F82"/>
    <w:rsid w:val="000A01C8"/>
    <w:rsid w:val="000A6BAE"/>
    <w:rsid w:val="000A761F"/>
    <w:rsid w:val="000B2D5B"/>
    <w:rsid w:val="000B5B00"/>
    <w:rsid w:val="000C07A9"/>
    <w:rsid w:val="000C1029"/>
    <w:rsid w:val="000C18E8"/>
    <w:rsid w:val="000C2CA4"/>
    <w:rsid w:val="000C3656"/>
    <w:rsid w:val="000C3E71"/>
    <w:rsid w:val="000D15C1"/>
    <w:rsid w:val="000D1835"/>
    <w:rsid w:val="000D4193"/>
    <w:rsid w:val="000D515B"/>
    <w:rsid w:val="000D5333"/>
    <w:rsid w:val="000D7331"/>
    <w:rsid w:val="000D7A32"/>
    <w:rsid w:val="000E050B"/>
    <w:rsid w:val="000E2380"/>
    <w:rsid w:val="000E2F28"/>
    <w:rsid w:val="000E341B"/>
    <w:rsid w:val="000E352A"/>
    <w:rsid w:val="000E3AF2"/>
    <w:rsid w:val="000E41F2"/>
    <w:rsid w:val="000F07FB"/>
    <w:rsid w:val="000F1813"/>
    <w:rsid w:val="000F1CC7"/>
    <w:rsid w:val="000F21C7"/>
    <w:rsid w:val="000F3D5C"/>
    <w:rsid w:val="000F4EF2"/>
    <w:rsid w:val="000F7937"/>
    <w:rsid w:val="00101076"/>
    <w:rsid w:val="001015D0"/>
    <w:rsid w:val="00102049"/>
    <w:rsid w:val="00102DC4"/>
    <w:rsid w:val="00103235"/>
    <w:rsid w:val="00103B54"/>
    <w:rsid w:val="00105489"/>
    <w:rsid w:val="001068C7"/>
    <w:rsid w:val="00106BF1"/>
    <w:rsid w:val="001074BB"/>
    <w:rsid w:val="00107E1F"/>
    <w:rsid w:val="00111CDC"/>
    <w:rsid w:val="00112497"/>
    <w:rsid w:val="0011419E"/>
    <w:rsid w:val="00114E91"/>
    <w:rsid w:val="00115F14"/>
    <w:rsid w:val="00117D2A"/>
    <w:rsid w:val="001201FF"/>
    <w:rsid w:val="00120266"/>
    <w:rsid w:val="00121D1E"/>
    <w:rsid w:val="001234EC"/>
    <w:rsid w:val="00124C39"/>
    <w:rsid w:val="0012614A"/>
    <w:rsid w:val="001277D0"/>
    <w:rsid w:val="00132964"/>
    <w:rsid w:val="00133287"/>
    <w:rsid w:val="00136699"/>
    <w:rsid w:val="0013691E"/>
    <w:rsid w:val="00140C47"/>
    <w:rsid w:val="00143429"/>
    <w:rsid w:val="0014588D"/>
    <w:rsid w:val="0014677E"/>
    <w:rsid w:val="0015056F"/>
    <w:rsid w:val="00153E4E"/>
    <w:rsid w:val="00160949"/>
    <w:rsid w:val="00160EA6"/>
    <w:rsid w:val="0016135A"/>
    <w:rsid w:val="00161415"/>
    <w:rsid w:val="001653E8"/>
    <w:rsid w:val="00165608"/>
    <w:rsid w:val="00165B83"/>
    <w:rsid w:val="00165F5D"/>
    <w:rsid w:val="001671B1"/>
    <w:rsid w:val="001711A7"/>
    <w:rsid w:val="00172BD1"/>
    <w:rsid w:val="00174A36"/>
    <w:rsid w:val="00174A39"/>
    <w:rsid w:val="001766DC"/>
    <w:rsid w:val="001771A4"/>
    <w:rsid w:val="00183D10"/>
    <w:rsid w:val="0018423E"/>
    <w:rsid w:val="00187681"/>
    <w:rsid w:val="00187A19"/>
    <w:rsid w:val="00190FB6"/>
    <w:rsid w:val="00192453"/>
    <w:rsid w:val="00192FE5"/>
    <w:rsid w:val="001955E0"/>
    <w:rsid w:val="00195D01"/>
    <w:rsid w:val="001976BB"/>
    <w:rsid w:val="001A00D9"/>
    <w:rsid w:val="001A1246"/>
    <w:rsid w:val="001A5A0D"/>
    <w:rsid w:val="001A5ED9"/>
    <w:rsid w:val="001A7336"/>
    <w:rsid w:val="001B0CEC"/>
    <w:rsid w:val="001B128B"/>
    <w:rsid w:val="001B6C1B"/>
    <w:rsid w:val="001C2571"/>
    <w:rsid w:val="001C2989"/>
    <w:rsid w:val="001C3C76"/>
    <w:rsid w:val="001D1493"/>
    <w:rsid w:val="001D2C0F"/>
    <w:rsid w:val="001D3BFB"/>
    <w:rsid w:val="001D4C5D"/>
    <w:rsid w:val="001D6B25"/>
    <w:rsid w:val="001D7ABE"/>
    <w:rsid w:val="001E1659"/>
    <w:rsid w:val="001E1721"/>
    <w:rsid w:val="001F1FF5"/>
    <w:rsid w:val="001F24EA"/>
    <w:rsid w:val="001F2554"/>
    <w:rsid w:val="001F2A3F"/>
    <w:rsid w:val="001F2BC3"/>
    <w:rsid w:val="001F3E25"/>
    <w:rsid w:val="001F4682"/>
    <w:rsid w:val="001F4F57"/>
    <w:rsid w:val="001F52F8"/>
    <w:rsid w:val="001F531C"/>
    <w:rsid w:val="001F58D7"/>
    <w:rsid w:val="001F5F2D"/>
    <w:rsid w:val="001F61C4"/>
    <w:rsid w:val="00200B55"/>
    <w:rsid w:val="00200C93"/>
    <w:rsid w:val="00203DDE"/>
    <w:rsid w:val="00210A6B"/>
    <w:rsid w:val="0021304B"/>
    <w:rsid w:val="00213DF5"/>
    <w:rsid w:val="00214AEE"/>
    <w:rsid w:val="00221943"/>
    <w:rsid w:val="002226E0"/>
    <w:rsid w:val="00227695"/>
    <w:rsid w:val="002353EB"/>
    <w:rsid w:val="0023542D"/>
    <w:rsid w:val="0023704C"/>
    <w:rsid w:val="00241C90"/>
    <w:rsid w:val="002424CD"/>
    <w:rsid w:val="00243380"/>
    <w:rsid w:val="0024367C"/>
    <w:rsid w:val="00244773"/>
    <w:rsid w:val="002525B9"/>
    <w:rsid w:val="0025288A"/>
    <w:rsid w:val="00254D50"/>
    <w:rsid w:val="00256ABE"/>
    <w:rsid w:val="002617FD"/>
    <w:rsid w:val="00262CB6"/>
    <w:rsid w:val="00262FB9"/>
    <w:rsid w:val="00263559"/>
    <w:rsid w:val="002663F9"/>
    <w:rsid w:val="0026696B"/>
    <w:rsid w:val="00270801"/>
    <w:rsid w:val="00273A3B"/>
    <w:rsid w:val="00274753"/>
    <w:rsid w:val="0027662A"/>
    <w:rsid w:val="0027706A"/>
    <w:rsid w:val="00280F59"/>
    <w:rsid w:val="00283355"/>
    <w:rsid w:val="002836F3"/>
    <w:rsid w:val="00283DF4"/>
    <w:rsid w:val="00287FCB"/>
    <w:rsid w:val="002927F5"/>
    <w:rsid w:val="00294958"/>
    <w:rsid w:val="002969F4"/>
    <w:rsid w:val="00296C07"/>
    <w:rsid w:val="002A28AF"/>
    <w:rsid w:val="002A59FB"/>
    <w:rsid w:val="002A788A"/>
    <w:rsid w:val="002B66F9"/>
    <w:rsid w:val="002C2C9C"/>
    <w:rsid w:val="002C374D"/>
    <w:rsid w:val="002C37DD"/>
    <w:rsid w:val="002C630F"/>
    <w:rsid w:val="002C65EA"/>
    <w:rsid w:val="002C7234"/>
    <w:rsid w:val="002D220D"/>
    <w:rsid w:val="002D5861"/>
    <w:rsid w:val="002D6278"/>
    <w:rsid w:val="002E290F"/>
    <w:rsid w:val="002E2E94"/>
    <w:rsid w:val="002E3A33"/>
    <w:rsid w:val="002E5529"/>
    <w:rsid w:val="002E59D1"/>
    <w:rsid w:val="002E6174"/>
    <w:rsid w:val="002F238D"/>
    <w:rsid w:val="002F78C1"/>
    <w:rsid w:val="00300640"/>
    <w:rsid w:val="00300EE0"/>
    <w:rsid w:val="00301592"/>
    <w:rsid w:val="0030175E"/>
    <w:rsid w:val="00303E9A"/>
    <w:rsid w:val="003047AB"/>
    <w:rsid w:val="003054DF"/>
    <w:rsid w:val="00306F29"/>
    <w:rsid w:val="00312101"/>
    <w:rsid w:val="00314EDD"/>
    <w:rsid w:val="00315ECB"/>
    <w:rsid w:val="00316FD0"/>
    <w:rsid w:val="00317423"/>
    <w:rsid w:val="003225C1"/>
    <w:rsid w:val="0032411A"/>
    <w:rsid w:val="0032447E"/>
    <w:rsid w:val="00324571"/>
    <w:rsid w:val="00325E57"/>
    <w:rsid w:val="00330F93"/>
    <w:rsid w:val="0033155D"/>
    <w:rsid w:val="003323E5"/>
    <w:rsid w:val="00332DC3"/>
    <w:rsid w:val="003332FD"/>
    <w:rsid w:val="003366C0"/>
    <w:rsid w:val="00336A3A"/>
    <w:rsid w:val="00337E07"/>
    <w:rsid w:val="00341C70"/>
    <w:rsid w:val="0034287C"/>
    <w:rsid w:val="0035074D"/>
    <w:rsid w:val="00350F06"/>
    <w:rsid w:val="00352BA6"/>
    <w:rsid w:val="00352FDC"/>
    <w:rsid w:val="003539B8"/>
    <w:rsid w:val="003548FC"/>
    <w:rsid w:val="0035529D"/>
    <w:rsid w:val="00355581"/>
    <w:rsid w:val="00355EEB"/>
    <w:rsid w:val="003571D6"/>
    <w:rsid w:val="0036359D"/>
    <w:rsid w:val="00363A96"/>
    <w:rsid w:val="003677A6"/>
    <w:rsid w:val="003710C5"/>
    <w:rsid w:val="0037232C"/>
    <w:rsid w:val="00372678"/>
    <w:rsid w:val="0037398A"/>
    <w:rsid w:val="00382CC6"/>
    <w:rsid w:val="0038312A"/>
    <w:rsid w:val="003836DB"/>
    <w:rsid w:val="0038516B"/>
    <w:rsid w:val="00386BD4"/>
    <w:rsid w:val="003902BD"/>
    <w:rsid w:val="003910DA"/>
    <w:rsid w:val="00391738"/>
    <w:rsid w:val="0039272D"/>
    <w:rsid w:val="00392799"/>
    <w:rsid w:val="00392A0B"/>
    <w:rsid w:val="00394EFD"/>
    <w:rsid w:val="00396C34"/>
    <w:rsid w:val="00396E47"/>
    <w:rsid w:val="00397973"/>
    <w:rsid w:val="003B0AB8"/>
    <w:rsid w:val="003B0B78"/>
    <w:rsid w:val="003B1067"/>
    <w:rsid w:val="003B5F4B"/>
    <w:rsid w:val="003C037F"/>
    <w:rsid w:val="003C04E1"/>
    <w:rsid w:val="003C1C22"/>
    <w:rsid w:val="003C2915"/>
    <w:rsid w:val="003C440F"/>
    <w:rsid w:val="003C6CBA"/>
    <w:rsid w:val="003D09CE"/>
    <w:rsid w:val="003D15C5"/>
    <w:rsid w:val="003D3D40"/>
    <w:rsid w:val="003D505F"/>
    <w:rsid w:val="003D7026"/>
    <w:rsid w:val="003D74BD"/>
    <w:rsid w:val="003E7061"/>
    <w:rsid w:val="003E77EF"/>
    <w:rsid w:val="003E7882"/>
    <w:rsid w:val="003F0517"/>
    <w:rsid w:val="003F06FD"/>
    <w:rsid w:val="003F1AFD"/>
    <w:rsid w:val="003F266D"/>
    <w:rsid w:val="003F47DF"/>
    <w:rsid w:val="003F5FAB"/>
    <w:rsid w:val="003F6699"/>
    <w:rsid w:val="00410FD2"/>
    <w:rsid w:val="00412085"/>
    <w:rsid w:val="00412FCF"/>
    <w:rsid w:val="00413369"/>
    <w:rsid w:val="00413A84"/>
    <w:rsid w:val="00414040"/>
    <w:rsid w:val="00420104"/>
    <w:rsid w:val="00422716"/>
    <w:rsid w:val="00422AB4"/>
    <w:rsid w:val="004269AA"/>
    <w:rsid w:val="00427BB6"/>
    <w:rsid w:val="004346ED"/>
    <w:rsid w:val="0043739E"/>
    <w:rsid w:val="00446F8E"/>
    <w:rsid w:val="0045145D"/>
    <w:rsid w:val="00452012"/>
    <w:rsid w:val="00452CAC"/>
    <w:rsid w:val="00454114"/>
    <w:rsid w:val="004547E5"/>
    <w:rsid w:val="00454AEA"/>
    <w:rsid w:val="00461F0A"/>
    <w:rsid w:val="00462EF5"/>
    <w:rsid w:val="004643E4"/>
    <w:rsid w:val="00465D0F"/>
    <w:rsid w:val="004702FF"/>
    <w:rsid w:val="0047470C"/>
    <w:rsid w:val="00474AD9"/>
    <w:rsid w:val="0048043B"/>
    <w:rsid w:val="00482116"/>
    <w:rsid w:val="00482EC9"/>
    <w:rsid w:val="00483065"/>
    <w:rsid w:val="00483C89"/>
    <w:rsid w:val="00486C98"/>
    <w:rsid w:val="00486FE3"/>
    <w:rsid w:val="00486FE8"/>
    <w:rsid w:val="00491455"/>
    <w:rsid w:val="00493D27"/>
    <w:rsid w:val="0049435C"/>
    <w:rsid w:val="00495F06"/>
    <w:rsid w:val="00496E61"/>
    <w:rsid w:val="004A40C5"/>
    <w:rsid w:val="004A781A"/>
    <w:rsid w:val="004B0AC3"/>
    <w:rsid w:val="004B14FF"/>
    <w:rsid w:val="004B4736"/>
    <w:rsid w:val="004B7A67"/>
    <w:rsid w:val="004C4443"/>
    <w:rsid w:val="004C50B8"/>
    <w:rsid w:val="004C6B56"/>
    <w:rsid w:val="004C719B"/>
    <w:rsid w:val="004C77D3"/>
    <w:rsid w:val="004D0113"/>
    <w:rsid w:val="004D0197"/>
    <w:rsid w:val="004D0969"/>
    <w:rsid w:val="004D109B"/>
    <w:rsid w:val="004D189D"/>
    <w:rsid w:val="004D21BF"/>
    <w:rsid w:val="004D345B"/>
    <w:rsid w:val="004D6636"/>
    <w:rsid w:val="004E1123"/>
    <w:rsid w:val="004E4925"/>
    <w:rsid w:val="004E581B"/>
    <w:rsid w:val="004F3C47"/>
    <w:rsid w:val="004F4272"/>
    <w:rsid w:val="004F5578"/>
    <w:rsid w:val="005016AD"/>
    <w:rsid w:val="005042EC"/>
    <w:rsid w:val="0050648D"/>
    <w:rsid w:val="0051180D"/>
    <w:rsid w:val="00515074"/>
    <w:rsid w:val="00515469"/>
    <w:rsid w:val="00515D1B"/>
    <w:rsid w:val="00516F4E"/>
    <w:rsid w:val="00520110"/>
    <w:rsid w:val="00520A00"/>
    <w:rsid w:val="005216BF"/>
    <w:rsid w:val="00521C52"/>
    <w:rsid w:val="00523FE0"/>
    <w:rsid w:val="00525E31"/>
    <w:rsid w:val="005273A5"/>
    <w:rsid w:val="00533E0E"/>
    <w:rsid w:val="005355B7"/>
    <w:rsid w:val="005360F9"/>
    <w:rsid w:val="005377CB"/>
    <w:rsid w:val="00542749"/>
    <w:rsid w:val="005536B9"/>
    <w:rsid w:val="005613FD"/>
    <w:rsid w:val="00563E88"/>
    <w:rsid w:val="0056567B"/>
    <w:rsid w:val="00566BFD"/>
    <w:rsid w:val="005742E3"/>
    <w:rsid w:val="005749D0"/>
    <w:rsid w:val="005764C4"/>
    <w:rsid w:val="005807B5"/>
    <w:rsid w:val="0058287A"/>
    <w:rsid w:val="0058693D"/>
    <w:rsid w:val="00587699"/>
    <w:rsid w:val="00587E5A"/>
    <w:rsid w:val="0059155D"/>
    <w:rsid w:val="00591B11"/>
    <w:rsid w:val="0059269B"/>
    <w:rsid w:val="00592738"/>
    <w:rsid w:val="00595DB0"/>
    <w:rsid w:val="00596D4C"/>
    <w:rsid w:val="005A4DD7"/>
    <w:rsid w:val="005A566F"/>
    <w:rsid w:val="005A712D"/>
    <w:rsid w:val="005B2481"/>
    <w:rsid w:val="005B2B14"/>
    <w:rsid w:val="005B4859"/>
    <w:rsid w:val="005C0F8E"/>
    <w:rsid w:val="005C4375"/>
    <w:rsid w:val="005C7059"/>
    <w:rsid w:val="005D2D19"/>
    <w:rsid w:val="005D4B13"/>
    <w:rsid w:val="005D57D8"/>
    <w:rsid w:val="005D7B8B"/>
    <w:rsid w:val="005E093B"/>
    <w:rsid w:val="005E4B07"/>
    <w:rsid w:val="005E4BD3"/>
    <w:rsid w:val="005F2982"/>
    <w:rsid w:val="005F5999"/>
    <w:rsid w:val="005F60AF"/>
    <w:rsid w:val="005F644A"/>
    <w:rsid w:val="005F799E"/>
    <w:rsid w:val="0060020D"/>
    <w:rsid w:val="00600873"/>
    <w:rsid w:val="006032FE"/>
    <w:rsid w:val="00603637"/>
    <w:rsid w:val="00604548"/>
    <w:rsid w:val="006058BF"/>
    <w:rsid w:val="00610068"/>
    <w:rsid w:val="00611503"/>
    <w:rsid w:val="00614111"/>
    <w:rsid w:val="00614831"/>
    <w:rsid w:val="00631624"/>
    <w:rsid w:val="006318CD"/>
    <w:rsid w:val="00631D2C"/>
    <w:rsid w:val="00631F06"/>
    <w:rsid w:val="0063585D"/>
    <w:rsid w:val="00635AB1"/>
    <w:rsid w:val="006366EE"/>
    <w:rsid w:val="00641622"/>
    <w:rsid w:val="006418CF"/>
    <w:rsid w:val="00641F98"/>
    <w:rsid w:val="00643402"/>
    <w:rsid w:val="0064365B"/>
    <w:rsid w:val="00643C77"/>
    <w:rsid w:val="006502F7"/>
    <w:rsid w:val="00652EF7"/>
    <w:rsid w:val="006540E7"/>
    <w:rsid w:val="0065688E"/>
    <w:rsid w:val="00660849"/>
    <w:rsid w:val="00660EB5"/>
    <w:rsid w:val="0066257B"/>
    <w:rsid w:val="00663B1A"/>
    <w:rsid w:val="00671F30"/>
    <w:rsid w:val="006730C0"/>
    <w:rsid w:val="00675274"/>
    <w:rsid w:val="00680503"/>
    <w:rsid w:val="0068088C"/>
    <w:rsid w:val="00681C39"/>
    <w:rsid w:val="00682FDB"/>
    <w:rsid w:val="00696920"/>
    <w:rsid w:val="006970AB"/>
    <w:rsid w:val="006974DF"/>
    <w:rsid w:val="006A0A55"/>
    <w:rsid w:val="006A387F"/>
    <w:rsid w:val="006A4E32"/>
    <w:rsid w:val="006A6228"/>
    <w:rsid w:val="006A662F"/>
    <w:rsid w:val="006A686B"/>
    <w:rsid w:val="006A6D5F"/>
    <w:rsid w:val="006A74BF"/>
    <w:rsid w:val="006A7CA9"/>
    <w:rsid w:val="006B1D32"/>
    <w:rsid w:val="006B2FC7"/>
    <w:rsid w:val="006B4489"/>
    <w:rsid w:val="006B4DEF"/>
    <w:rsid w:val="006B6075"/>
    <w:rsid w:val="006B7305"/>
    <w:rsid w:val="006C0398"/>
    <w:rsid w:val="006C5197"/>
    <w:rsid w:val="006C663D"/>
    <w:rsid w:val="006E163A"/>
    <w:rsid w:val="006E23C3"/>
    <w:rsid w:val="006E2F1E"/>
    <w:rsid w:val="006E3A9B"/>
    <w:rsid w:val="006E5AD8"/>
    <w:rsid w:val="006E7CF5"/>
    <w:rsid w:val="006F1109"/>
    <w:rsid w:val="006F33FA"/>
    <w:rsid w:val="006F4E26"/>
    <w:rsid w:val="00700ABD"/>
    <w:rsid w:val="00704D99"/>
    <w:rsid w:val="00712D52"/>
    <w:rsid w:val="007134D0"/>
    <w:rsid w:val="00713E0F"/>
    <w:rsid w:val="00714599"/>
    <w:rsid w:val="007158D9"/>
    <w:rsid w:val="00717064"/>
    <w:rsid w:val="00717201"/>
    <w:rsid w:val="00720C18"/>
    <w:rsid w:val="00723AAD"/>
    <w:rsid w:val="00726A90"/>
    <w:rsid w:val="007309EA"/>
    <w:rsid w:val="00733F92"/>
    <w:rsid w:val="007365F7"/>
    <w:rsid w:val="00736DF6"/>
    <w:rsid w:val="007370EF"/>
    <w:rsid w:val="00737E20"/>
    <w:rsid w:val="00741D82"/>
    <w:rsid w:val="007439EF"/>
    <w:rsid w:val="00744FF3"/>
    <w:rsid w:val="00746A5D"/>
    <w:rsid w:val="007471A1"/>
    <w:rsid w:val="00751D7D"/>
    <w:rsid w:val="007526E1"/>
    <w:rsid w:val="00752E20"/>
    <w:rsid w:val="007548A6"/>
    <w:rsid w:val="0075786C"/>
    <w:rsid w:val="00757B0F"/>
    <w:rsid w:val="00760781"/>
    <w:rsid w:val="00760B78"/>
    <w:rsid w:val="00762E62"/>
    <w:rsid w:val="00765FB1"/>
    <w:rsid w:val="007732CC"/>
    <w:rsid w:val="00774698"/>
    <w:rsid w:val="007752DF"/>
    <w:rsid w:val="0078176E"/>
    <w:rsid w:val="0079090E"/>
    <w:rsid w:val="00790B82"/>
    <w:rsid w:val="0079166F"/>
    <w:rsid w:val="007921D1"/>
    <w:rsid w:val="0079279F"/>
    <w:rsid w:val="00795CB5"/>
    <w:rsid w:val="00795CCA"/>
    <w:rsid w:val="00797808"/>
    <w:rsid w:val="007A140C"/>
    <w:rsid w:val="007A2382"/>
    <w:rsid w:val="007A6A14"/>
    <w:rsid w:val="007A71B0"/>
    <w:rsid w:val="007A7CCE"/>
    <w:rsid w:val="007B1C1C"/>
    <w:rsid w:val="007B63E6"/>
    <w:rsid w:val="007C07B8"/>
    <w:rsid w:val="007C1239"/>
    <w:rsid w:val="007C38C7"/>
    <w:rsid w:val="007C4657"/>
    <w:rsid w:val="007C56F1"/>
    <w:rsid w:val="007C607E"/>
    <w:rsid w:val="007C64E8"/>
    <w:rsid w:val="007D2EF5"/>
    <w:rsid w:val="007D4BF5"/>
    <w:rsid w:val="007D5798"/>
    <w:rsid w:val="007D6729"/>
    <w:rsid w:val="007D7D35"/>
    <w:rsid w:val="007E3483"/>
    <w:rsid w:val="007E56D5"/>
    <w:rsid w:val="007E5CF7"/>
    <w:rsid w:val="007F0CEE"/>
    <w:rsid w:val="007F2B0D"/>
    <w:rsid w:val="007F303D"/>
    <w:rsid w:val="007F38EF"/>
    <w:rsid w:val="007F4DE4"/>
    <w:rsid w:val="007F6CCB"/>
    <w:rsid w:val="008015A2"/>
    <w:rsid w:val="00806BCB"/>
    <w:rsid w:val="00807361"/>
    <w:rsid w:val="008100C0"/>
    <w:rsid w:val="00812A3E"/>
    <w:rsid w:val="00812A98"/>
    <w:rsid w:val="00816604"/>
    <w:rsid w:val="00817847"/>
    <w:rsid w:val="00820D6F"/>
    <w:rsid w:val="00822DF5"/>
    <w:rsid w:val="00822EAD"/>
    <w:rsid w:val="008240E4"/>
    <w:rsid w:val="0082452B"/>
    <w:rsid w:val="00824530"/>
    <w:rsid w:val="00824A46"/>
    <w:rsid w:val="008328DE"/>
    <w:rsid w:val="00835258"/>
    <w:rsid w:val="00837C38"/>
    <w:rsid w:val="00843239"/>
    <w:rsid w:val="00844299"/>
    <w:rsid w:val="00845C96"/>
    <w:rsid w:val="00846AB5"/>
    <w:rsid w:val="0084725F"/>
    <w:rsid w:val="0084769C"/>
    <w:rsid w:val="00847C84"/>
    <w:rsid w:val="0085020F"/>
    <w:rsid w:val="0085026D"/>
    <w:rsid w:val="00850B67"/>
    <w:rsid w:val="00851A18"/>
    <w:rsid w:val="00851EF4"/>
    <w:rsid w:val="00852252"/>
    <w:rsid w:val="00854017"/>
    <w:rsid w:val="00854D5C"/>
    <w:rsid w:val="00857250"/>
    <w:rsid w:val="00857D29"/>
    <w:rsid w:val="0086083C"/>
    <w:rsid w:val="00860B6C"/>
    <w:rsid w:val="00861135"/>
    <w:rsid w:val="008611C7"/>
    <w:rsid w:val="0086253F"/>
    <w:rsid w:val="00862D12"/>
    <w:rsid w:val="00863FF6"/>
    <w:rsid w:val="008647A3"/>
    <w:rsid w:val="00866AFE"/>
    <w:rsid w:val="00867219"/>
    <w:rsid w:val="008714DD"/>
    <w:rsid w:val="00871FDA"/>
    <w:rsid w:val="00886FAD"/>
    <w:rsid w:val="008A0216"/>
    <w:rsid w:val="008A07C4"/>
    <w:rsid w:val="008A2B9C"/>
    <w:rsid w:val="008A39AB"/>
    <w:rsid w:val="008A556F"/>
    <w:rsid w:val="008A6B55"/>
    <w:rsid w:val="008B0975"/>
    <w:rsid w:val="008B1DF8"/>
    <w:rsid w:val="008B3594"/>
    <w:rsid w:val="008C08B6"/>
    <w:rsid w:val="008C0ED4"/>
    <w:rsid w:val="008C0F35"/>
    <w:rsid w:val="008C29CC"/>
    <w:rsid w:val="008C508A"/>
    <w:rsid w:val="008C618F"/>
    <w:rsid w:val="008D2FD7"/>
    <w:rsid w:val="008D4781"/>
    <w:rsid w:val="008D5898"/>
    <w:rsid w:val="008E1E57"/>
    <w:rsid w:val="008E475C"/>
    <w:rsid w:val="008E4D81"/>
    <w:rsid w:val="008E56F3"/>
    <w:rsid w:val="008F0A66"/>
    <w:rsid w:val="008F1771"/>
    <w:rsid w:val="008F2A7E"/>
    <w:rsid w:val="008F2AB9"/>
    <w:rsid w:val="008F3515"/>
    <w:rsid w:val="008F56BE"/>
    <w:rsid w:val="00904C81"/>
    <w:rsid w:val="009063B0"/>
    <w:rsid w:val="00912FCE"/>
    <w:rsid w:val="009132D5"/>
    <w:rsid w:val="009144BB"/>
    <w:rsid w:val="0091608D"/>
    <w:rsid w:val="009167F0"/>
    <w:rsid w:val="00916848"/>
    <w:rsid w:val="00917DFF"/>
    <w:rsid w:val="0092087C"/>
    <w:rsid w:val="00922F2F"/>
    <w:rsid w:val="00924084"/>
    <w:rsid w:val="009254E5"/>
    <w:rsid w:val="00925785"/>
    <w:rsid w:val="00925C5A"/>
    <w:rsid w:val="00926587"/>
    <w:rsid w:val="0093162A"/>
    <w:rsid w:val="00932AF9"/>
    <w:rsid w:val="009347C0"/>
    <w:rsid w:val="00937A36"/>
    <w:rsid w:val="00940B25"/>
    <w:rsid w:val="0094430A"/>
    <w:rsid w:val="0094452F"/>
    <w:rsid w:val="00951761"/>
    <w:rsid w:val="00963791"/>
    <w:rsid w:val="00964DCE"/>
    <w:rsid w:val="00964F13"/>
    <w:rsid w:val="009651C7"/>
    <w:rsid w:val="00971A30"/>
    <w:rsid w:val="00973A39"/>
    <w:rsid w:val="00975895"/>
    <w:rsid w:val="009774E8"/>
    <w:rsid w:val="009808BA"/>
    <w:rsid w:val="00982B42"/>
    <w:rsid w:val="00982E81"/>
    <w:rsid w:val="00985C2E"/>
    <w:rsid w:val="00987E64"/>
    <w:rsid w:val="009924A5"/>
    <w:rsid w:val="00992DBA"/>
    <w:rsid w:val="00994E93"/>
    <w:rsid w:val="00995788"/>
    <w:rsid w:val="00995EF3"/>
    <w:rsid w:val="009A10AC"/>
    <w:rsid w:val="009A51E4"/>
    <w:rsid w:val="009A53FD"/>
    <w:rsid w:val="009A5567"/>
    <w:rsid w:val="009A5C5F"/>
    <w:rsid w:val="009B4ABC"/>
    <w:rsid w:val="009C1D0B"/>
    <w:rsid w:val="009C50F2"/>
    <w:rsid w:val="009C71D2"/>
    <w:rsid w:val="009C7E04"/>
    <w:rsid w:val="009D0518"/>
    <w:rsid w:val="009D2CBE"/>
    <w:rsid w:val="009D3B50"/>
    <w:rsid w:val="009D6F33"/>
    <w:rsid w:val="009E103A"/>
    <w:rsid w:val="009E4419"/>
    <w:rsid w:val="009E4A52"/>
    <w:rsid w:val="009F0219"/>
    <w:rsid w:val="009F13E5"/>
    <w:rsid w:val="009F4020"/>
    <w:rsid w:val="009F55F9"/>
    <w:rsid w:val="009F6975"/>
    <w:rsid w:val="00A001EB"/>
    <w:rsid w:val="00A03107"/>
    <w:rsid w:val="00A0474E"/>
    <w:rsid w:val="00A04A9A"/>
    <w:rsid w:val="00A05D88"/>
    <w:rsid w:val="00A06587"/>
    <w:rsid w:val="00A108E5"/>
    <w:rsid w:val="00A12408"/>
    <w:rsid w:val="00A21FDC"/>
    <w:rsid w:val="00A26088"/>
    <w:rsid w:val="00A340A5"/>
    <w:rsid w:val="00A37665"/>
    <w:rsid w:val="00A376ED"/>
    <w:rsid w:val="00A41742"/>
    <w:rsid w:val="00A45397"/>
    <w:rsid w:val="00A45DA3"/>
    <w:rsid w:val="00A47665"/>
    <w:rsid w:val="00A47699"/>
    <w:rsid w:val="00A5174C"/>
    <w:rsid w:val="00A518AA"/>
    <w:rsid w:val="00A531AA"/>
    <w:rsid w:val="00A534EB"/>
    <w:rsid w:val="00A53C48"/>
    <w:rsid w:val="00A54C19"/>
    <w:rsid w:val="00A55700"/>
    <w:rsid w:val="00A6296D"/>
    <w:rsid w:val="00A63FA3"/>
    <w:rsid w:val="00A6596C"/>
    <w:rsid w:val="00A71CF9"/>
    <w:rsid w:val="00A72E34"/>
    <w:rsid w:val="00A7728A"/>
    <w:rsid w:val="00A80E7D"/>
    <w:rsid w:val="00A82991"/>
    <w:rsid w:val="00A83A61"/>
    <w:rsid w:val="00A911E1"/>
    <w:rsid w:val="00A929FA"/>
    <w:rsid w:val="00A92B37"/>
    <w:rsid w:val="00AA0E8D"/>
    <w:rsid w:val="00AA1966"/>
    <w:rsid w:val="00AA29D0"/>
    <w:rsid w:val="00AA2EDD"/>
    <w:rsid w:val="00AA7AEB"/>
    <w:rsid w:val="00AB1425"/>
    <w:rsid w:val="00AB4EEB"/>
    <w:rsid w:val="00AB7A2E"/>
    <w:rsid w:val="00AC1288"/>
    <w:rsid w:val="00AC241C"/>
    <w:rsid w:val="00AC2F80"/>
    <w:rsid w:val="00AC30D7"/>
    <w:rsid w:val="00AC3708"/>
    <w:rsid w:val="00AC3D2F"/>
    <w:rsid w:val="00AC6A75"/>
    <w:rsid w:val="00AD3440"/>
    <w:rsid w:val="00AD4039"/>
    <w:rsid w:val="00AD5D6B"/>
    <w:rsid w:val="00AD6468"/>
    <w:rsid w:val="00AD6F6B"/>
    <w:rsid w:val="00AE43A0"/>
    <w:rsid w:val="00AE4697"/>
    <w:rsid w:val="00AE493A"/>
    <w:rsid w:val="00AE54B3"/>
    <w:rsid w:val="00AE5FDF"/>
    <w:rsid w:val="00AE649E"/>
    <w:rsid w:val="00AF1351"/>
    <w:rsid w:val="00AF3C9E"/>
    <w:rsid w:val="00B00843"/>
    <w:rsid w:val="00B00F7A"/>
    <w:rsid w:val="00B010A3"/>
    <w:rsid w:val="00B02E3E"/>
    <w:rsid w:val="00B03BD7"/>
    <w:rsid w:val="00B0492A"/>
    <w:rsid w:val="00B10125"/>
    <w:rsid w:val="00B107C4"/>
    <w:rsid w:val="00B10B79"/>
    <w:rsid w:val="00B1115B"/>
    <w:rsid w:val="00B11F3F"/>
    <w:rsid w:val="00B1342D"/>
    <w:rsid w:val="00B136EE"/>
    <w:rsid w:val="00B142E8"/>
    <w:rsid w:val="00B14BAA"/>
    <w:rsid w:val="00B17E9C"/>
    <w:rsid w:val="00B2091C"/>
    <w:rsid w:val="00B25EFB"/>
    <w:rsid w:val="00B30714"/>
    <w:rsid w:val="00B30AD4"/>
    <w:rsid w:val="00B317D0"/>
    <w:rsid w:val="00B373C7"/>
    <w:rsid w:val="00B451FD"/>
    <w:rsid w:val="00B45289"/>
    <w:rsid w:val="00B46994"/>
    <w:rsid w:val="00B47A9C"/>
    <w:rsid w:val="00B50627"/>
    <w:rsid w:val="00B51008"/>
    <w:rsid w:val="00B51D8B"/>
    <w:rsid w:val="00B53641"/>
    <w:rsid w:val="00B53E83"/>
    <w:rsid w:val="00B55FF1"/>
    <w:rsid w:val="00B61877"/>
    <w:rsid w:val="00B641C2"/>
    <w:rsid w:val="00B64B4A"/>
    <w:rsid w:val="00B66E7F"/>
    <w:rsid w:val="00B670A4"/>
    <w:rsid w:val="00B71525"/>
    <w:rsid w:val="00B757DB"/>
    <w:rsid w:val="00B775B4"/>
    <w:rsid w:val="00B77CD1"/>
    <w:rsid w:val="00B80AA8"/>
    <w:rsid w:val="00B811D3"/>
    <w:rsid w:val="00B81771"/>
    <w:rsid w:val="00B87667"/>
    <w:rsid w:val="00B95F7C"/>
    <w:rsid w:val="00B96FCD"/>
    <w:rsid w:val="00B973B0"/>
    <w:rsid w:val="00BA1F1B"/>
    <w:rsid w:val="00BA237D"/>
    <w:rsid w:val="00BA2F2F"/>
    <w:rsid w:val="00BB0BC1"/>
    <w:rsid w:val="00BB0D9F"/>
    <w:rsid w:val="00BB211C"/>
    <w:rsid w:val="00BB2B78"/>
    <w:rsid w:val="00BB3938"/>
    <w:rsid w:val="00BB490F"/>
    <w:rsid w:val="00BC27D3"/>
    <w:rsid w:val="00BC3C16"/>
    <w:rsid w:val="00BC4D52"/>
    <w:rsid w:val="00BC62CF"/>
    <w:rsid w:val="00BD24AD"/>
    <w:rsid w:val="00BD4A0A"/>
    <w:rsid w:val="00BD7245"/>
    <w:rsid w:val="00BD7FA7"/>
    <w:rsid w:val="00BE1B70"/>
    <w:rsid w:val="00BE44AC"/>
    <w:rsid w:val="00BF119A"/>
    <w:rsid w:val="00BF19E1"/>
    <w:rsid w:val="00BF4B50"/>
    <w:rsid w:val="00BF700A"/>
    <w:rsid w:val="00C01CC7"/>
    <w:rsid w:val="00C0780C"/>
    <w:rsid w:val="00C114C4"/>
    <w:rsid w:val="00C139F4"/>
    <w:rsid w:val="00C20326"/>
    <w:rsid w:val="00C20A02"/>
    <w:rsid w:val="00C23C98"/>
    <w:rsid w:val="00C25079"/>
    <w:rsid w:val="00C25F62"/>
    <w:rsid w:val="00C2751D"/>
    <w:rsid w:val="00C30F70"/>
    <w:rsid w:val="00C31FBC"/>
    <w:rsid w:val="00C31FC9"/>
    <w:rsid w:val="00C34967"/>
    <w:rsid w:val="00C35450"/>
    <w:rsid w:val="00C36CE3"/>
    <w:rsid w:val="00C415AD"/>
    <w:rsid w:val="00C4380A"/>
    <w:rsid w:val="00C454C1"/>
    <w:rsid w:val="00C46013"/>
    <w:rsid w:val="00C5421B"/>
    <w:rsid w:val="00C55451"/>
    <w:rsid w:val="00C62CEF"/>
    <w:rsid w:val="00C63E73"/>
    <w:rsid w:val="00C6611C"/>
    <w:rsid w:val="00C6616D"/>
    <w:rsid w:val="00C720F4"/>
    <w:rsid w:val="00C95938"/>
    <w:rsid w:val="00C970C6"/>
    <w:rsid w:val="00C97126"/>
    <w:rsid w:val="00C975BB"/>
    <w:rsid w:val="00CA3231"/>
    <w:rsid w:val="00CB1DD1"/>
    <w:rsid w:val="00CB4430"/>
    <w:rsid w:val="00CB53DC"/>
    <w:rsid w:val="00CB6F4C"/>
    <w:rsid w:val="00CC1B54"/>
    <w:rsid w:val="00CC4C4A"/>
    <w:rsid w:val="00CC5D57"/>
    <w:rsid w:val="00CC719D"/>
    <w:rsid w:val="00CD2874"/>
    <w:rsid w:val="00CD4738"/>
    <w:rsid w:val="00CD654B"/>
    <w:rsid w:val="00CE1E15"/>
    <w:rsid w:val="00CE2273"/>
    <w:rsid w:val="00CE70F3"/>
    <w:rsid w:val="00CF1E4A"/>
    <w:rsid w:val="00CF6A4F"/>
    <w:rsid w:val="00D0037F"/>
    <w:rsid w:val="00D00DE8"/>
    <w:rsid w:val="00D01E75"/>
    <w:rsid w:val="00D025F4"/>
    <w:rsid w:val="00D027C1"/>
    <w:rsid w:val="00D04876"/>
    <w:rsid w:val="00D05828"/>
    <w:rsid w:val="00D06F5D"/>
    <w:rsid w:val="00D076FC"/>
    <w:rsid w:val="00D10270"/>
    <w:rsid w:val="00D16A4B"/>
    <w:rsid w:val="00D242AB"/>
    <w:rsid w:val="00D2646F"/>
    <w:rsid w:val="00D324B7"/>
    <w:rsid w:val="00D33960"/>
    <w:rsid w:val="00D34831"/>
    <w:rsid w:val="00D36209"/>
    <w:rsid w:val="00D373E8"/>
    <w:rsid w:val="00D42A10"/>
    <w:rsid w:val="00D4534D"/>
    <w:rsid w:val="00D478BF"/>
    <w:rsid w:val="00D53B75"/>
    <w:rsid w:val="00D54F22"/>
    <w:rsid w:val="00D564BD"/>
    <w:rsid w:val="00D56C27"/>
    <w:rsid w:val="00D604ED"/>
    <w:rsid w:val="00D61FB4"/>
    <w:rsid w:val="00D62576"/>
    <w:rsid w:val="00D63D3F"/>
    <w:rsid w:val="00D63FD7"/>
    <w:rsid w:val="00D64EE8"/>
    <w:rsid w:val="00D65418"/>
    <w:rsid w:val="00D666B2"/>
    <w:rsid w:val="00D70280"/>
    <w:rsid w:val="00D70589"/>
    <w:rsid w:val="00D75209"/>
    <w:rsid w:val="00D75B65"/>
    <w:rsid w:val="00D760CF"/>
    <w:rsid w:val="00D77CD1"/>
    <w:rsid w:val="00D83667"/>
    <w:rsid w:val="00D83688"/>
    <w:rsid w:val="00D850ED"/>
    <w:rsid w:val="00D861E0"/>
    <w:rsid w:val="00D937C4"/>
    <w:rsid w:val="00D95CAE"/>
    <w:rsid w:val="00D96B0C"/>
    <w:rsid w:val="00DA07C9"/>
    <w:rsid w:val="00DA09A3"/>
    <w:rsid w:val="00DA2628"/>
    <w:rsid w:val="00DA4ED2"/>
    <w:rsid w:val="00DA5A84"/>
    <w:rsid w:val="00DA6E45"/>
    <w:rsid w:val="00DB0E89"/>
    <w:rsid w:val="00DB21D0"/>
    <w:rsid w:val="00DB243E"/>
    <w:rsid w:val="00DB4C37"/>
    <w:rsid w:val="00DC0244"/>
    <w:rsid w:val="00DC1BA6"/>
    <w:rsid w:val="00DC3775"/>
    <w:rsid w:val="00DD4001"/>
    <w:rsid w:val="00DD40D1"/>
    <w:rsid w:val="00DD4E0D"/>
    <w:rsid w:val="00DD4EC3"/>
    <w:rsid w:val="00DD50AB"/>
    <w:rsid w:val="00DE13F3"/>
    <w:rsid w:val="00DE1995"/>
    <w:rsid w:val="00DE2BB4"/>
    <w:rsid w:val="00DE7DB2"/>
    <w:rsid w:val="00DF024C"/>
    <w:rsid w:val="00DF1228"/>
    <w:rsid w:val="00DF238A"/>
    <w:rsid w:val="00DF5EBF"/>
    <w:rsid w:val="00DF63AB"/>
    <w:rsid w:val="00DF6746"/>
    <w:rsid w:val="00E01523"/>
    <w:rsid w:val="00E04B22"/>
    <w:rsid w:val="00E061D9"/>
    <w:rsid w:val="00E102C6"/>
    <w:rsid w:val="00E23386"/>
    <w:rsid w:val="00E239E0"/>
    <w:rsid w:val="00E23FD7"/>
    <w:rsid w:val="00E263F4"/>
    <w:rsid w:val="00E3092D"/>
    <w:rsid w:val="00E33231"/>
    <w:rsid w:val="00E356AD"/>
    <w:rsid w:val="00E35BE5"/>
    <w:rsid w:val="00E360C6"/>
    <w:rsid w:val="00E4169B"/>
    <w:rsid w:val="00E438CE"/>
    <w:rsid w:val="00E43BCE"/>
    <w:rsid w:val="00E45386"/>
    <w:rsid w:val="00E50376"/>
    <w:rsid w:val="00E54412"/>
    <w:rsid w:val="00E54A4A"/>
    <w:rsid w:val="00E5613F"/>
    <w:rsid w:val="00E568DC"/>
    <w:rsid w:val="00E56F5D"/>
    <w:rsid w:val="00E607CC"/>
    <w:rsid w:val="00E60B95"/>
    <w:rsid w:val="00E6409D"/>
    <w:rsid w:val="00E64539"/>
    <w:rsid w:val="00E65343"/>
    <w:rsid w:val="00E65609"/>
    <w:rsid w:val="00E66D4E"/>
    <w:rsid w:val="00E70EFD"/>
    <w:rsid w:val="00E71240"/>
    <w:rsid w:val="00E71B26"/>
    <w:rsid w:val="00E74A8F"/>
    <w:rsid w:val="00E76B97"/>
    <w:rsid w:val="00E77205"/>
    <w:rsid w:val="00E85081"/>
    <w:rsid w:val="00E852DF"/>
    <w:rsid w:val="00E90D92"/>
    <w:rsid w:val="00E97FCB"/>
    <w:rsid w:val="00EA2A0C"/>
    <w:rsid w:val="00EA2FB0"/>
    <w:rsid w:val="00EA7A3C"/>
    <w:rsid w:val="00EB0949"/>
    <w:rsid w:val="00EB16F4"/>
    <w:rsid w:val="00EB1F29"/>
    <w:rsid w:val="00EB1F38"/>
    <w:rsid w:val="00EB34AF"/>
    <w:rsid w:val="00EB42B0"/>
    <w:rsid w:val="00EB6320"/>
    <w:rsid w:val="00EB6A9D"/>
    <w:rsid w:val="00EC226E"/>
    <w:rsid w:val="00EC2737"/>
    <w:rsid w:val="00EC2826"/>
    <w:rsid w:val="00EC2C20"/>
    <w:rsid w:val="00EC390D"/>
    <w:rsid w:val="00EC3CF6"/>
    <w:rsid w:val="00EC633A"/>
    <w:rsid w:val="00ED2AEE"/>
    <w:rsid w:val="00ED53DE"/>
    <w:rsid w:val="00ED6412"/>
    <w:rsid w:val="00ED76E1"/>
    <w:rsid w:val="00EE0559"/>
    <w:rsid w:val="00EE3185"/>
    <w:rsid w:val="00EE3740"/>
    <w:rsid w:val="00EE42E4"/>
    <w:rsid w:val="00EE5C25"/>
    <w:rsid w:val="00EE6210"/>
    <w:rsid w:val="00EE6F97"/>
    <w:rsid w:val="00EE6FB9"/>
    <w:rsid w:val="00EF0F78"/>
    <w:rsid w:val="00EF4578"/>
    <w:rsid w:val="00EF50BB"/>
    <w:rsid w:val="00F01128"/>
    <w:rsid w:val="00F021B0"/>
    <w:rsid w:val="00F029DB"/>
    <w:rsid w:val="00F056D7"/>
    <w:rsid w:val="00F06975"/>
    <w:rsid w:val="00F072C3"/>
    <w:rsid w:val="00F151D3"/>
    <w:rsid w:val="00F157C0"/>
    <w:rsid w:val="00F20471"/>
    <w:rsid w:val="00F2163D"/>
    <w:rsid w:val="00F238CD"/>
    <w:rsid w:val="00F248D8"/>
    <w:rsid w:val="00F27D76"/>
    <w:rsid w:val="00F30B29"/>
    <w:rsid w:val="00F33035"/>
    <w:rsid w:val="00F33B06"/>
    <w:rsid w:val="00F37EAF"/>
    <w:rsid w:val="00F37FB8"/>
    <w:rsid w:val="00F4319C"/>
    <w:rsid w:val="00F43AFE"/>
    <w:rsid w:val="00F442F5"/>
    <w:rsid w:val="00F51087"/>
    <w:rsid w:val="00F51D1C"/>
    <w:rsid w:val="00F53D57"/>
    <w:rsid w:val="00F61B8A"/>
    <w:rsid w:val="00F6412F"/>
    <w:rsid w:val="00F64C62"/>
    <w:rsid w:val="00F73152"/>
    <w:rsid w:val="00F80831"/>
    <w:rsid w:val="00F80E6A"/>
    <w:rsid w:val="00F84A8D"/>
    <w:rsid w:val="00F84CAD"/>
    <w:rsid w:val="00F85CCA"/>
    <w:rsid w:val="00F87559"/>
    <w:rsid w:val="00F92FC3"/>
    <w:rsid w:val="00F9338F"/>
    <w:rsid w:val="00F94B1D"/>
    <w:rsid w:val="00F9580B"/>
    <w:rsid w:val="00FA01B4"/>
    <w:rsid w:val="00FA0DAC"/>
    <w:rsid w:val="00FA32C3"/>
    <w:rsid w:val="00FA3E9A"/>
    <w:rsid w:val="00FA46BC"/>
    <w:rsid w:val="00FA633C"/>
    <w:rsid w:val="00FA786E"/>
    <w:rsid w:val="00FB573F"/>
    <w:rsid w:val="00FC2F2B"/>
    <w:rsid w:val="00FC3602"/>
    <w:rsid w:val="00FC777D"/>
    <w:rsid w:val="00FE0E29"/>
    <w:rsid w:val="00FE2C11"/>
    <w:rsid w:val="00FE682E"/>
    <w:rsid w:val="00FE7EA6"/>
    <w:rsid w:val="00FF09C2"/>
    <w:rsid w:val="00FF197C"/>
    <w:rsid w:val="00FF1A1B"/>
    <w:rsid w:val="00FF44FF"/>
    <w:rsid w:val="00FF5D55"/>
    <w:rsid w:val="00FF65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BB6331"/>
  <w15:chartTrackingRefBased/>
  <w15:docId w15:val="{BA563F70-7740-4945-97F9-C523B245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7DB"/>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2617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9"/>
    <w:qFormat/>
    <w:rsid w:val="00315ECB"/>
    <w:pPr>
      <w:spacing w:before="100" w:beforeAutospacing="1" w:after="119"/>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43380"/>
    <w:pPr>
      <w:ind w:left="720"/>
      <w:contextualSpacing/>
    </w:pPr>
  </w:style>
  <w:style w:type="paragraph" w:styleId="NormalWeb">
    <w:name w:val="Normal (Web)"/>
    <w:basedOn w:val="Normal"/>
    <w:uiPriority w:val="99"/>
    <w:unhideWhenUsed/>
    <w:rsid w:val="00932AF9"/>
    <w:pPr>
      <w:spacing w:before="100" w:beforeAutospacing="1" w:after="100" w:afterAutospacing="1"/>
    </w:pPr>
    <w:rPr>
      <w:lang w:val="fr-BE" w:eastAsia="fr-BE"/>
    </w:rPr>
  </w:style>
  <w:style w:type="paragraph" w:customStyle="1" w:styleId="Num">
    <w:name w:val="Num"/>
    <w:basedOn w:val="Normal"/>
    <w:rsid w:val="00932AF9"/>
    <w:pPr>
      <w:overflowPunct w:val="0"/>
      <w:autoSpaceDE w:val="0"/>
      <w:autoSpaceDN w:val="0"/>
      <w:adjustRightInd w:val="0"/>
    </w:pPr>
  </w:style>
  <w:style w:type="table" w:styleId="Grilledutableau">
    <w:name w:val="Table Grid"/>
    <w:basedOn w:val="TableauNormal"/>
    <w:uiPriority w:val="39"/>
    <w:rsid w:val="00A9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92B37"/>
    <w:pPr>
      <w:spacing w:after="0" w:line="240" w:lineRule="auto"/>
    </w:pPr>
  </w:style>
  <w:style w:type="paragraph" w:customStyle="1" w:styleId="Objet">
    <w:name w:val="Objet"/>
    <w:basedOn w:val="Normal"/>
    <w:rsid w:val="009132D5"/>
    <w:pPr>
      <w:overflowPunct w:val="0"/>
      <w:autoSpaceDE w:val="0"/>
      <w:autoSpaceDN w:val="0"/>
      <w:adjustRightInd w:val="0"/>
      <w:textAlignment w:val="baseline"/>
    </w:pPr>
    <w:rPr>
      <w:rFonts w:ascii="Arial" w:hAnsi="Arial"/>
    </w:rPr>
  </w:style>
  <w:style w:type="character" w:customStyle="1" w:styleId="ParagraphedelisteCar">
    <w:name w:val="Paragraphe de liste Car"/>
    <w:basedOn w:val="Policepardfaut"/>
    <w:link w:val="Paragraphedeliste"/>
    <w:uiPriority w:val="34"/>
    <w:rsid w:val="004E581B"/>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A82991"/>
    <w:pPr>
      <w:ind w:right="70"/>
    </w:pPr>
    <w:rPr>
      <w:noProof/>
      <w:sz w:val="22"/>
      <w:szCs w:val="22"/>
    </w:rPr>
  </w:style>
  <w:style w:type="character" w:customStyle="1" w:styleId="CorpsdetexteCar">
    <w:name w:val="Corps de texte Car"/>
    <w:basedOn w:val="Policepardfaut"/>
    <w:link w:val="Corpsdetexte"/>
    <w:rsid w:val="00A82991"/>
    <w:rPr>
      <w:rFonts w:ascii="Times New Roman" w:eastAsia="Times New Roman" w:hAnsi="Times New Roman" w:cs="Times New Roman"/>
      <w:noProof/>
      <w:lang w:val="fr-FR" w:eastAsia="fr-FR"/>
    </w:rPr>
  </w:style>
  <w:style w:type="paragraph" w:customStyle="1" w:styleId="western">
    <w:name w:val="western"/>
    <w:basedOn w:val="Normal"/>
    <w:rsid w:val="00241C90"/>
    <w:pPr>
      <w:spacing w:before="100" w:beforeAutospacing="1"/>
    </w:pPr>
    <w:rPr>
      <w:rFonts w:ascii="Cambria" w:hAnsi="Cambria"/>
      <w:b/>
      <w:bCs/>
      <w:color w:val="000000"/>
      <w:u w:val="single"/>
      <w:lang w:val="fr-BE" w:eastAsia="fr-BE"/>
    </w:rPr>
  </w:style>
  <w:style w:type="paragraph" w:customStyle="1" w:styleId="Default">
    <w:name w:val="Default"/>
    <w:rsid w:val="00A531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D058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828"/>
    <w:rPr>
      <w:rFonts w:ascii="Segoe UI" w:eastAsia="Times New Roman" w:hAnsi="Segoe UI" w:cs="Segoe UI"/>
      <w:sz w:val="18"/>
      <w:szCs w:val="18"/>
      <w:lang w:val="fr-FR" w:eastAsia="fr-FR"/>
    </w:rPr>
  </w:style>
  <w:style w:type="character" w:customStyle="1" w:styleId="Titre2Car">
    <w:name w:val="Titre 2 Car"/>
    <w:basedOn w:val="Policepardfaut"/>
    <w:link w:val="Titre2"/>
    <w:uiPriority w:val="99"/>
    <w:rsid w:val="00315ECB"/>
    <w:rPr>
      <w:rFonts w:ascii="Times New Roman" w:eastAsia="Times New Roman" w:hAnsi="Times New Roman" w:cs="Times New Roman"/>
      <w:b/>
      <w:bCs/>
      <w:sz w:val="36"/>
      <w:szCs w:val="36"/>
      <w:lang w:val="fr-FR" w:eastAsia="fr-FR"/>
    </w:rPr>
  </w:style>
  <w:style w:type="character" w:styleId="lev">
    <w:name w:val="Strong"/>
    <w:basedOn w:val="Policepardfaut"/>
    <w:uiPriority w:val="99"/>
    <w:qFormat/>
    <w:rsid w:val="00315ECB"/>
    <w:rPr>
      <w:b/>
      <w:bCs/>
    </w:rPr>
  </w:style>
  <w:style w:type="paragraph" w:customStyle="1" w:styleId="Rfrence">
    <w:name w:val="Référence"/>
    <w:basedOn w:val="Normal"/>
    <w:rsid w:val="002C630F"/>
    <w:rPr>
      <w:i/>
      <w:sz w:val="22"/>
    </w:rPr>
  </w:style>
  <w:style w:type="paragraph" w:styleId="Corpsdetexte2">
    <w:name w:val="Body Text 2"/>
    <w:basedOn w:val="Normal"/>
    <w:link w:val="Corpsdetexte2Car"/>
    <w:uiPriority w:val="99"/>
    <w:semiHidden/>
    <w:unhideWhenUsed/>
    <w:rsid w:val="000C07A9"/>
    <w:pPr>
      <w:spacing w:after="120" w:line="480" w:lineRule="auto"/>
    </w:pPr>
  </w:style>
  <w:style w:type="character" w:customStyle="1" w:styleId="Corpsdetexte2Car">
    <w:name w:val="Corps de texte 2 Car"/>
    <w:basedOn w:val="Policepardfaut"/>
    <w:link w:val="Corpsdetexte2"/>
    <w:uiPriority w:val="99"/>
    <w:semiHidden/>
    <w:rsid w:val="000C07A9"/>
    <w:rPr>
      <w:rFonts w:ascii="Times New Roman" w:eastAsia="Times New Roman" w:hAnsi="Times New Roman" w:cs="Times New Roman"/>
      <w:sz w:val="24"/>
      <w:szCs w:val="24"/>
      <w:lang w:val="fr-FR" w:eastAsia="fr-FR"/>
    </w:rPr>
  </w:style>
  <w:style w:type="paragraph" w:customStyle="1" w:styleId="standard">
    <w:name w:val="standard"/>
    <w:basedOn w:val="Normal"/>
    <w:rsid w:val="00520110"/>
    <w:pPr>
      <w:spacing w:before="100" w:beforeAutospacing="1" w:after="100" w:afterAutospacing="1"/>
    </w:pPr>
    <w:rPr>
      <w:lang w:val="fr-BE" w:eastAsia="fr-BE"/>
    </w:rPr>
  </w:style>
  <w:style w:type="paragraph" w:styleId="Retraitcorpsdetexte">
    <w:name w:val="Body Text Indent"/>
    <w:basedOn w:val="Normal"/>
    <w:link w:val="RetraitcorpsdetexteCar"/>
    <w:uiPriority w:val="99"/>
    <w:semiHidden/>
    <w:unhideWhenUsed/>
    <w:rsid w:val="007D7D35"/>
    <w:pPr>
      <w:spacing w:after="120"/>
      <w:ind w:left="283"/>
    </w:pPr>
  </w:style>
  <w:style w:type="character" w:customStyle="1" w:styleId="RetraitcorpsdetexteCar">
    <w:name w:val="Retrait corps de texte Car"/>
    <w:basedOn w:val="Policepardfaut"/>
    <w:link w:val="Retraitcorpsdetexte"/>
    <w:uiPriority w:val="99"/>
    <w:semiHidden/>
    <w:rsid w:val="007D7D35"/>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2617FD"/>
    <w:rPr>
      <w:rFonts w:asciiTheme="majorHAnsi" w:eastAsiaTheme="majorEastAsia" w:hAnsiTheme="majorHAnsi" w:cstheme="majorBidi"/>
      <w:color w:val="2E74B5" w:themeColor="accent1" w:themeShade="BF"/>
      <w:sz w:val="32"/>
      <w:szCs w:val="32"/>
      <w:lang w:val="fr-FR" w:eastAsia="fr-FR"/>
    </w:rPr>
  </w:style>
  <w:style w:type="paragraph" w:styleId="Retraitcorpsdetexte2">
    <w:name w:val="Body Text Indent 2"/>
    <w:basedOn w:val="Normal"/>
    <w:link w:val="Retraitcorpsdetexte2Car"/>
    <w:uiPriority w:val="99"/>
    <w:semiHidden/>
    <w:unhideWhenUsed/>
    <w:rsid w:val="00FE0E2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E0E29"/>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C97126"/>
    <w:pPr>
      <w:tabs>
        <w:tab w:val="center" w:pos="4536"/>
        <w:tab w:val="right" w:pos="9072"/>
      </w:tabs>
    </w:pPr>
  </w:style>
  <w:style w:type="character" w:customStyle="1" w:styleId="En-tteCar">
    <w:name w:val="En-tête Car"/>
    <w:basedOn w:val="Policepardfaut"/>
    <w:link w:val="En-tte"/>
    <w:uiPriority w:val="99"/>
    <w:rsid w:val="00C97126"/>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C97126"/>
    <w:pPr>
      <w:tabs>
        <w:tab w:val="center" w:pos="4536"/>
        <w:tab w:val="right" w:pos="9072"/>
      </w:tabs>
    </w:pPr>
  </w:style>
  <w:style w:type="character" w:customStyle="1" w:styleId="PieddepageCar">
    <w:name w:val="Pied de page Car"/>
    <w:basedOn w:val="Policepardfaut"/>
    <w:link w:val="Pieddepage"/>
    <w:uiPriority w:val="99"/>
    <w:rsid w:val="00C97126"/>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BD7FA7"/>
    <w:rPr>
      <w:sz w:val="20"/>
      <w:szCs w:val="20"/>
    </w:rPr>
  </w:style>
  <w:style w:type="character" w:customStyle="1" w:styleId="NotedebasdepageCar">
    <w:name w:val="Note de bas de page Car"/>
    <w:basedOn w:val="Policepardfaut"/>
    <w:link w:val="Notedebasdepage"/>
    <w:uiPriority w:val="99"/>
    <w:semiHidden/>
    <w:rsid w:val="00BD7FA7"/>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rsid w:val="00BD7FA7"/>
    <w:rPr>
      <w:vertAlign w:val="superscript"/>
    </w:rPr>
  </w:style>
  <w:style w:type="character" w:customStyle="1" w:styleId="apple-converted-space">
    <w:name w:val="apple-converted-space"/>
    <w:basedOn w:val="Policepardfaut"/>
    <w:uiPriority w:val="99"/>
    <w:rsid w:val="00BD7FA7"/>
  </w:style>
  <w:style w:type="character" w:styleId="Lienhypertexte">
    <w:name w:val="Hyperlink"/>
    <w:basedOn w:val="Policepardfaut"/>
    <w:uiPriority w:val="99"/>
    <w:rsid w:val="00BD7FA7"/>
    <w:rPr>
      <w:color w:val="0000FF"/>
      <w:u w:val="single"/>
    </w:rPr>
  </w:style>
  <w:style w:type="table" w:customStyle="1" w:styleId="Grilledutableau1">
    <w:name w:val="Grille du tableau1"/>
    <w:basedOn w:val="TableauNormal"/>
    <w:next w:val="Grilledutableau"/>
    <w:uiPriority w:val="39"/>
    <w:rsid w:val="003C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E64539"/>
    <w:rPr>
      <w:sz w:val="16"/>
      <w:szCs w:val="16"/>
    </w:rPr>
  </w:style>
  <w:style w:type="paragraph" w:styleId="Commentaire">
    <w:name w:val="annotation text"/>
    <w:basedOn w:val="Normal"/>
    <w:link w:val="CommentaireCar"/>
    <w:rsid w:val="00E64539"/>
    <w:pPr>
      <w:widowControl w:val="0"/>
      <w:overflowPunct w:val="0"/>
      <w:autoSpaceDE w:val="0"/>
      <w:autoSpaceDN w:val="0"/>
      <w:adjustRightInd w:val="0"/>
    </w:pPr>
    <w:rPr>
      <w:kern w:val="28"/>
      <w:sz w:val="20"/>
      <w:szCs w:val="20"/>
    </w:rPr>
  </w:style>
  <w:style w:type="character" w:customStyle="1" w:styleId="CommentaireCar">
    <w:name w:val="Commentaire Car"/>
    <w:basedOn w:val="Policepardfaut"/>
    <w:link w:val="Commentaire"/>
    <w:rsid w:val="00E64539"/>
    <w:rPr>
      <w:rFonts w:ascii="Times New Roman" w:eastAsia="Times New Roman" w:hAnsi="Times New Roman" w:cs="Times New Roman"/>
      <w:kern w:val="28"/>
      <w:sz w:val="20"/>
      <w:szCs w:val="20"/>
      <w:lang w:val="fr-FR" w:eastAsia="fr-FR"/>
    </w:rPr>
  </w:style>
  <w:style w:type="table" w:customStyle="1" w:styleId="Grilledutableau2">
    <w:name w:val="Grille du tableau2"/>
    <w:basedOn w:val="TableauNormal"/>
    <w:next w:val="Grilledutableau"/>
    <w:uiPriority w:val="59"/>
    <w:rsid w:val="0059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11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1353944164386B8E8E4C00611D4DE"/>
        <w:category>
          <w:name w:val="Général"/>
          <w:gallery w:val="placeholder"/>
        </w:category>
        <w:types>
          <w:type w:val="bbPlcHdr"/>
        </w:types>
        <w:behaviors>
          <w:behavior w:val="content"/>
        </w:behaviors>
        <w:guid w:val="{DE41BC98-E2DB-49B4-BD01-D8628DE413EF}"/>
      </w:docPartPr>
      <w:docPartBody>
        <w:p w:rsidR="008349A1" w:rsidRDefault="00671D8A" w:rsidP="00671D8A">
          <w:pPr>
            <w:pStyle w:val="A331353944164386B8E8E4C00611D4DE"/>
          </w:pPr>
          <w:r w:rsidRPr="006502FD">
            <w:rPr>
              <w:rStyle w:val="Textedelespacerserv"/>
            </w:rPr>
            <w:t>Cliquez ici pour entrer une date.</w:t>
          </w:r>
        </w:p>
      </w:docPartBody>
    </w:docPart>
    <w:docPart>
      <w:docPartPr>
        <w:name w:val="F4F6A13AC64B4BB090431E2768BA845E"/>
        <w:category>
          <w:name w:val="Général"/>
          <w:gallery w:val="placeholder"/>
        </w:category>
        <w:types>
          <w:type w:val="bbPlcHdr"/>
        </w:types>
        <w:behaviors>
          <w:behavior w:val="content"/>
        </w:behaviors>
        <w:guid w:val="{AFA54FD7-9536-4CD5-97B1-5CB9730F071B}"/>
      </w:docPartPr>
      <w:docPartBody>
        <w:p w:rsidR="008349A1" w:rsidRDefault="00671D8A" w:rsidP="00671D8A">
          <w:pPr>
            <w:pStyle w:val="F4F6A13AC64B4BB090431E2768BA845E"/>
          </w:pPr>
          <w:r w:rsidRPr="006502FD">
            <w:rPr>
              <w:rStyle w:val="Textedelespacerserv"/>
            </w:rPr>
            <w:t>Choisissez un élément.</w:t>
          </w:r>
        </w:p>
      </w:docPartBody>
    </w:docPart>
    <w:docPart>
      <w:docPartPr>
        <w:name w:val="F7103837547D40D09A1866EEB905BE65"/>
        <w:category>
          <w:name w:val="Général"/>
          <w:gallery w:val="placeholder"/>
        </w:category>
        <w:types>
          <w:type w:val="bbPlcHdr"/>
        </w:types>
        <w:behaviors>
          <w:behavior w:val="content"/>
        </w:behaviors>
        <w:guid w:val="{308564A3-A209-486A-A8C6-D17932DDAED6}"/>
      </w:docPartPr>
      <w:docPartBody>
        <w:p w:rsidR="008349A1" w:rsidRDefault="00671D8A" w:rsidP="00671D8A">
          <w:pPr>
            <w:pStyle w:val="F7103837547D40D09A1866EEB905BE65"/>
          </w:pPr>
          <w:r w:rsidRPr="006502FD">
            <w:rPr>
              <w:rStyle w:val="Textedelespacerserv"/>
            </w:rPr>
            <w:t>Choisissez un élément.</w:t>
          </w:r>
        </w:p>
      </w:docPartBody>
    </w:docPart>
    <w:docPart>
      <w:docPartPr>
        <w:name w:val="E831C4B0DD2A42FA9FD2095EF1EDEBCF"/>
        <w:category>
          <w:name w:val="Général"/>
          <w:gallery w:val="placeholder"/>
        </w:category>
        <w:types>
          <w:type w:val="bbPlcHdr"/>
        </w:types>
        <w:behaviors>
          <w:behavior w:val="content"/>
        </w:behaviors>
        <w:guid w:val="{DD66A665-0A8F-492C-A038-0030624A8652}"/>
      </w:docPartPr>
      <w:docPartBody>
        <w:p w:rsidR="008349A1" w:rsidRDefault="00671D8A" w:rsidP="00671D8A">
          <w:pPr>
            <w:pStyle w:val="E831C4B0DD2A42FA9FD2095EF1EDEBCF"/>
          </w:pPr>
          <w:r w:rsidRPr="006502FD">
            <w:rPr>
              <w:rStyle w:val="Textedelespacerserv"/>
            </w:rPr>
            <w:t>Choisissez un élément.</w:t>
          </w:r>
        </w:p>
      </w:docPartBody>
    </w:docPart>
    <w:docPart>
      <w:docPartPr>
        <w:name w:val="7E98D78553FF45D1BC6C1F63E48204DA"/>
        <w:category>
          <w:name w:val="Général"/>
          <w:gallery w:val="placeholder"/>
        </w:category>
        <w:types>
          <w:type w:val="bbPlcHdr"/>
        </w:types>
        <w:behaviors>
          <w:behavior w:val="content"/>
        </w:behaviors>
        <w:guid w:val="{429EE95D-7BE5-444A-BAE8-46D174F225A2}"/>
      </w:docPartPr>
      <w:docPartBody>
        <w:p w:rsidR="008349A1" w:rsidRDefault="00671D8A" w:rsidP="00671D8A">
          <w:pPr>
            <w:pStyle w:val="7E98D78553FF45D1BC6C1F63E48204DA"/>
          </w:pPr>
          <w:r w:rsidRPr="006502FD">
            <w:rPr>
              <w:rStyle w:val="Textedelespacerserv"/>
            </w:rPr>
            <w:t>Choisissez un élément.</w:t>
          </w:r>
        </w:p>
      </w:docPartBody>
    </w:docPart>
    <w:docPart>
      <w:docPartPr>
        <w:name w:val="96CF6DECA9AA43D88F11A9AA412C2BC2"/>
        <w:category>
          <w:name w:val="Général"/>
          <w:gallery w:val="placeholder"/>
        </w:category>
        <w:types>
          <w:type w:val="bbPlcHdr"/>
        </w:types>
        <w:behaviors>
          <w:behavior w:val="content"/>
        </w:behaviors>
        <w:guid w:val="{8097070A-F013-4F86-9FBA-1C779DCEE993}"/>
      </w:docPartPr>
      <w:docPartBody>
        <w:p w:rsidR="008349A1" w:rsidRDefault="00671D8A" w:rsidP="00671D8A">
          <w:pPr>
            <w:pStyle w:val="96CF6DECA9AA43D88F11A9AA412C2BC2"/>
          </w:pPr>
          <w:r w:rsidRPr="006502FD">
            <w:rPr>
              <w:rStyle w:val="Textedelespacerserv"/>
            </w:rPr>
            <w:t>Choisissez un élément.</w:t>
          </w:r>
        </w:p>
      </w:docPartBody>
    </w:docPart>
    <w:docPart>
      <w:docPartPr>
        <w:name w:val="062BF99A97BE4802A5687AB5CE2231B5"/>
        <w:category>
          <w:name w:val="Général"/>
          <w:gallery w:val="placeholder"/>
        </w:category>
        <w:types>
          <w:type w:val="bbPlcHdr"/>
        </w:types>
        <w:behaviors>
          <w:behavior w:val="content"/>
        </w:behaviors>
        <w:guid w:val="{70F7FF22-B38E-43D0-A9E7-9CAEB9907C7E}"/>
      </w:docPartPr>
      <w:docPartBody>
        <w:p w:rsidR="008349A1" w:rsidRDefault="00671D8A" w:rsidP="00671D8A">
          <w:pPr>
            <w:pStyle w:val="062BF99A97BE4802A5687AB5CE2231B5"/>
          </w:pPr>
          <w:r w:rsidRPr="006502FD">
            <w:rPr>
              <w:rStyle w:val="Textedelespacerserv"/>
            </w:rPr>
            <w:t>Choisissez un élément.</w:t>
          </w:r>
        </w:p>
      </w:docPartBody>
    </w:docPart>
    <w:docPart>
      <w:docPartPr>
        <w:name w:val="1B45BF98DD86433597E7620A3CDEECE8"/>
        <w:category>
          <w:name w:val="Général"/>
          <w:gallery w:val="placeholder"/>
        </w:category>
        <w:types>
          <w:type w:val="bbPlcHdr"/>
        </w:types>
        <w:behaviors>
          <w:behavior w:val="content"/>
        </w:behaviors>
        <w:guid w:val="{1E7E9798-EE4A-4546-9B7B-9037253535BD}"/>
      </w:docPartPr>
      <w:docPartBody>
        <w:p w:rsidR="008349A1" w:rsidRDefault="00671D8A" w:rsidP="00671D8A">
          <w:pPr>
            <w:pStyle w:val="1B45BF98DD86433597E7620A3CDEECE8"/>
          </w:pPr>
          <w:r w:rsidRPr="006502FD">
            <w:rPr>
              <w:rStyle w:val="Textedelespacerserv"/>
            </w:rPr>
            <w:t>Choisissez un élément.</w:t>
          </w:r>
        </w:p>
      </w:docPartBody>
    </w:docPart>
    <w:docPart>
      <w:docPartPr>
        <w:name w:val="CAA4E3BC63304F07BE80C216D9B19E77"/>
        <w:category>
          <w:name w:val="Général"/>
          <w:gallery w:val="placeholder"/>
        </w:category>
        <w:types>
          <w:type w:val="bbPlcHdr"/>
        </w:types>
        <w:behaviors>
          <w:behavior w:val="content"/>
        </w:behaviors>
        <w:guid w:val="{D6049869-B6E4-4D1C-86E3-E241E67781ED}"/>
      </w:docPartPr>
      <w:docPartBody>
        <w:p w:rsidR="008349A1" w:rsidRDefault="00671D8A" w:rsidP="00671D8A">
          <w:pPr>
            <w:pStyle w:val="CAA4E3BC63304F07BE80C216D9B19E77"/>
          </w:pPr>
          <w:r w:rsidRPr="006502FD">
            <w:rPr>
              <w:rStyle w:val="Textedelespacerserv"/>
            </w:rPr>
            <w:t>Choisissez un élément.</w:t>
          </w:r>
        </w:p>
      </w:docPartBody>
    </w:docPart>
    <w:docPart>
      <w:docPartPr>
        <w:name w:val="79D457033023450BA886AC0574C62EB1"/>
        <w:category>
          <w:name w:val="Général"/>
          <w:gallery w:val="placeholder"/>
        </w:category>
        <w:types>
          <w:type w:val="bbPlcHdr"/>
        </w:types>
        <w:behaviors>
          <w:behavior w:val="content"/>
        </w:behaviors>
        <w:guid w:val="{8A93562F-A07E-44B4-A270-F796589DE0C2}"/>
      </w:docPartPr>
      <w:docPartBody>
        <w:p w:rsidR="008349A1" w:rsidRDefault="00671D8A" w:rsidP="00671D8A">
          <w:pPr>
            <w:pStyle w:val="79D457033023450BA886AC0574C62EB1"/>
          </w:pPr>
          <w:r w:rsidRPr="006502FD">
            <w:rPr>
              <w:rStyle w:val="Textedelespacerserv"/>
            </w:rPr>
            <w:t>Choisissez un élément.</w:t>
          </w:r>
        </w:p>
      </w:docPartBody>
    </w:docPart>
    <w:docPart>
      <w:docPartPr>
        <w:name w:val="2BEB5F3A887F4FCA8EB35C7A6EE33EF1"/>
        <w:category>
          <w:name w:val="Général"/>
          <w:gallery w:val="placeholder"/>
        </w:category>
        <w:types>
          <w:type w:val="bbPlcHdr"/>
        </w:types>
        <w:behaviors>
          <w:behavior w:val="content"/>
        </w:behaviors>
        <w:guid w:val="{C53FD755-8C51-4F20-82E9-C3439780EC58}"/>
      </w:docPartPr>
      <w:docPartBody>
        <w:p w:rsidR="008349A1" w:rsidRDefault="00671D8A" w:rsidP="00671D8A">
          <w:pPr>
            <w:pStyle w:val="2BEB5F3A887F4FCA8EB35C7A6EE33EF1"/>
          </w:pPr>
          <w:r w:rsidRPr="006502FD">
            <w:rPr>
              <w:rStyle w:val="Textedelespacerserv"/>
            </w:rPr>
            <w:t>Cliquez ici pour entrer une date.</w:t>
          </w:r>
        </w:p>
      </w:docPartBody>
    </w:docPart>
    <w:docPart>
      <w:docPartPr>
        <w:name w:val="90E837C1447E4309BF793CE24ED25824"/>
        <w:category>
          <w:name w:val="Général"/>
          <w:gallery w:val="placeholder"/>
        </w:category>
        <w:types>
          <w:type w:val="bbPlcHdr"/>
        </w:types>
        <w:behaviors>
          <w:behavior w:val="content"/>
        </w:behaviors>
        <w:guid w:val="{E8914680-D420-4AB4-8697-1CEAA47B196F}"/>
      </w:docPartPr>
      <w:docPartBody>
        <w:p w:rsidR="008349A1" w:rsidRDefault="00671D8A" w:rsidP="00671D8A">
          <w:pPr>
            <w:pStyle w:val="90E837C1447E4309BF793CE24ED25824"/>
          </w:pPr>
          <w:r w:rsidRPr="006502FD">
            <w:rPr>
              <w:rStyle w:val="Textedelespacerserv"/>
            </w:rPr>
            <w:t>Cliquez ici pour entrer une date.</w:t>
          </w:r>
        </w:p>
      </w:docPartBody>
    </w:docPart>
    <w:docPart>
      <w:docPartPr>
        <w:name w:val="9920D828FD524CF9B63595198743FBCA"/>
        <w:category>
          <w:name w:val="Général"/>
          <w:gallery w:val="placeholder"/>
        </w:category>
        <w:types>
          <w:type w:val="bbPlcHdr"/>
        </w:types>
        <w:behaviors>
          <w:behavior w:val="content"/>
        </w:behaviors>
        <w:guid w:val="{B0D01076-DD2B-4A20-B946-960B4530A2B5}"/>
      </w:docPartPr>
      <w:docPartBody>
        <w:p w:rsidR="008349A1" w:rsidRDefault="00671D8A" w:rsidP="00671D8A">
          <w:pPr>
            <w:pStyle w:val="9920D828FD524CF9B63595198743FBCA"/>
          </w:pPr>
          <w:r w:rsidRPr="006502FD">
            <w:rPr>
              <w:rStyle w:val="Textedelespacerserv"/>
            </w:rPr>
            <w:t>Choisissez un élément.</w:t>
          </w:r>
        </w:p>
      </w:docPartBody>
    </w:docPart>
    <w:docPart>
      <w:docPartPr>
        <w:name w:val="AF856BD19E0146129A04BF7929C8CC72"/>
        <w:category>
          <w:name w:val="Général"/>
          <w:gallery w:val="placeholder"/>
        </w:category>
        <w:types>
          <w:type w:val="bbPlcHdr"/>
        </w:types>
        <w:behaviors>
          <w:behavior w:val="content"/>
        </w:behaviors>
        <w:guid w:val="{ABCEEF4D-A2A7-440D-91F6-635E5EBA8014}"/>
      </w:docPartPr>
      <w:docPartBody>
        <w:p w:rsidR="008349A1" w:rsidRDefault="00671D8A" w:rsidP="00671D8A">
          <w:pPr>
            <w:pStyle w:val="AF856BD19E0146129A04BF7929C8CC72"/>
          </w:pPr>
          <w:r w:rsidRPr="006502FD">
            <w:rPr>
              <w:rStyle w:val="Textedelespacerserv"/>
            </w:rPr>
            <w:t>Choisissez un élément.</w:t>
          </w:r>
        </w:p>
      </w:docPartBody>
    </w:docPart>
    <w:docPart>
      <w:docPartPr>
        <w:name w:val="06DBEDF2D689498397665951EF1CBFCF"/>
        <w:category>
          <w:name w:val="Général"/>
          <w:gallery w:val="placeholder"/>
        </w:category>
        <w:types>
          <w:type w:val="bbPlcHdr"/>
        </w:types>
        <w:behaviors>
          <w:behavior w:val="content"/>
        </w:behaviors>
        <w:guid w:val="{3EA31717-CB21-441F-B56F-3351D94292E8}"/>
      </w:docPartPr>
      <w:docPartBody>
        <w:p w:rsidR="008349A1" w:rsidRDefault="00671D8A" w:rsidP="00671D8A">
          <w:pPr>
            <w:pStyle w:val="06DBEDF2D689498397665951EF1CBFCF"/>
          </w:pPr>
          <w:r w:rsidRPr="006502FD">
            <w:rPr>
              <w:rStyle w:val="Textedelespacerserv"/>
            </w:rPr>
            <w:t>Choisissez un élément.</w:t>
          </w:r>
        </w:p>
      </w:docPartBody>
    </w:docPart>
    <w:docPart>
      <w:docPartPr>
        <w:name w:val="3ED596B7ED3341E29FE3EEF60E4A90B6"/>
        <w:category>
          <w:name w:val="Général"/>
          <w:gallery w:val="placeholder"/>
        </w:category>
        <w:types>
          <w:type w:val="bbPlcHdr"/>
        </w:types>
        <w:behaviors>
          <w:behavior w:val="content"/>
        </w:behaviors>
        <w:guid w:val="{15633A4E-5C98-4D26-A4B1-881424C47455}"/>
      </w:docPartPr>
      <w:docPartBody>
        <w:p w:rsidR="008349A1" w:rsidRDefault="00671D8A" w:rsidP="00671D8A">
          <w:pPr>
            <w:pStyle w:val="3ED596B7ED3341E29FE3EEF60E4A90B6"/>
          </w:pPr>
          <w:r w:rsidRPr="006502FD">
            <w:rPr>
              <w:rStyle w:val="Textedelespacerserv"/>
            </w:rPr>
            <w:t>Choisissez un élément.</w:t>
          </w:r>
        </w:p>
      </w:docPartBody>
    </w:docPart>
    <w:docPart>
      <w:docPartPr>
        <w:name w:val="D51FABEF4E97487D8D113BDEE8D57280"/>
        <w:category>
          <w:name w:val="Général"/>
          <w:gallery w:val="placeholder"/>
        </w:category>
        <w:types>
          <w:type w:val="bbPlcHdr"/>
        </w:types>
        <w:behaviors>
          <w:behavior w:val="content"/>
        </w:behaviors>
        <w:guid w:val="{8D2EBA9B-0BF9-4A69-8A87-A9463C55456F}"/>
      </w:docPartPr>
      <w:docPartBody>
        <w:p w:rsidR="008349A1" w:rsidRDefault="00671D8A" w:rsidP="00671D8A">
          <w:pPr>
            <w:pStyle w:val="D51FABEF4E97487D8D113BDEE8D57280"/>
          </w:pPr>
          <w:r w:rsidRPr="006502FD">
            <w:rPr>
              <w:rStyle w:val="Textedelespacerserv"/>
            </w:rPr>
            <w:t>Choisissez un élément.</w:t>
          </w:r>
        </w:p>
      </w:docPartBody>
    </w:docPart>
    <w:docPart>
      <w:docPartPr>
        <w:name w:val="0A631DBFE5A74201B6E3E4D5302715B6"/>
        <w:category>
          <w:name w:val="Général"/>
          <w:gallery w:val="placeholder"/>
        </w:category>
        <w:types>
          <w:type w:val="bbPlcHdr"/>
        </w:types>
        <w:behaviors>
          <w:behavior w:val="content"/>
        </w:behaviors>
        <w:guid w:val="{B84E5B4B-3B2A-4196-9405-014BD1EDCA95}"/>
      </w:docPartPr>
      <w:docPartBody>
        <w:p w:rsidR="008349A1" w:rsidRDefault="00671D8A" w:rsidP="00671D8A">
          <w:pPr>
            <w:pStyle w:val="0A631DBFE5A74201B6E3E4D5302715B6"/>
          </w:pPr>
          <w:r w:rsidRPr="006502FD">
            <w:rPr>
              <w:rStyle w:val="Textedelespacerserv"/>
            </w:rPr>
            <w:t>Choisissez un élément.</w:t>
          </w:r>
        </w:p>
      </w:docPartBody>
    </w:docPart>
    <w:docPart>
      <w:docPartPr>
        <w:name w:val="AD8B495DBA8343BD8E41A0613BE936E9"/>
        <w:category>
          <w:name w:val="Général"/>
          <w:gallery w:val="placeholder"/>
        </w:category>
        <w:types>
          <w:type w:val="bbPlcHdr"/>
        </w:types>
        <w:behaviors>
          <w:behavior w:val="content"/>
        </w:behaviors>
        <w:guid w:val="{90C1F3EE-0C7D-4F74-8147-F6FEC01490EB}"/>
      </w:docPartPr>
      <w:docPartBody>
        <w:p w:rsidR="008349A1" w:rsidRDefault="00671D8A" w:rsidP="00671D8A">
          <w:pPr>
            <w:pStyle w:val="AD8B495DBA8343BD8E41A0613BE936E9"/>
          </w:pPr>
          <w:r w:rsidRPr="006502FD">
            <w:rPr>
              <w:rStyle w:val="Textedelespacerserv"/>
            </w:rPr>
            <w:t>Choisissez un élément.</w:t>
          </w:r>
        </w:p>
      </w:docPartBody>
    </w:docPart>
    <w:docPart>
      <w:docPartPr>
        <w:name w:val="7AE75633382E468C90DB4D4E1D4C8BBF"/>
        <w:category>
          <w:name w:val="Général"/>
          <w:gallery w:val="placeholder"/>
        </w:category>
        <w:types>
          <w:type w:val="bbPlcHdr"/>
        </w:types>
        <w:behaviors>
          <w:behavior w:val="content"/>
        </w:behaviors>
        <w:guid w:val="{C38CC62A-6004-4CED-B7E2-B5A8BBB0812F}"/>
      </w:docPartPr>
      <w:docPartBody>
        <w:p w:rsidR="008349A1" w:rsidRDefault="00671D8A" w:rsidP="00671D8A">
          <w:pPr>
            <w:pStyle w:val="7AE75633382E468C90DB4D4E1D4C8BBF"/>
          </w:pPr>
          <w:r w:rsidRPr="006502FD">
            <w:rPr>
              <w:rStyle w:val="Textedelespacerserv"/>
            </w:rPr>
            <w:t>Choisissez un élément.</w:t>
          </w:r>
        </w:p>
      </w:docPartBody>
    </w:docPart>
    <w:docPart>
      <w:docPartPr>
        <w:name w:val="CB84992CFA3641B99E3EDF1EFD47042D"/>
        <w:category>
          <w:name w:val="Général"/>
          <w:gallery w:val="placeholder"/>
        </w:category>
        <w:types>
          <w:type w:val="bbPlcHdr"/>
        </w:types>
        <w:behaviors>
          <w:behavior w:val="content"/>
        </w:behaviors>
        <w:guid w:val="{81004DA5-9277-4861-A127-31B8A7F62B51}"/>
      </w:docPartPr>
      <w:docPartBody>
        <w:p w:rsidR="00840A80" w:rsidRDefault="00245792" w:rsidP="00245792">
          <w:pPr>
            <w:pStyle w:val="CB84992CFA3641B99E3EDF1EFD47042D"/>
          </w:pPr>
          <w:r w:rsidRPr="006502FD">
            <w:rPr>
              <w:rStyle w:val="Textedelespacerserv"/>
            </w:rPr>
            <w:t>Choisissez un élément.</w:t>
          </w:r>
        </w:p>
      </w:docPartBody>
    </w:docPart>
    <w:docPart>
      <w:docPartPr>
        <w:name w:val="55C00D1166B14B2B8603EADE4B69DA10"/>
        <w:category>
          <w:name w:val="Général"/>
          <w:gallery w:val="placeholder"/>
        </w:category>
        <w:types>
          <w:type w:val="bbPlcHdr"/>
        </w:types>
        <w:behaviors>
          <w:behavior w:val="content"/>
        </w:behaviors>
        <w:guid w:val="{A5B5F240-B507-46AB-96A2-6ECCBE34EE1E}"/>
      </w:docPartPr>
      <w:docPartBody>
        <w:p w:rsidR="00840A80" w:rsidRDefault="00245792" w:rsidP="00245792">
          <w:pPr>
            <w:pStyle w:val="55C00D1166B14B2B8603EADE4B69DA10"/>
          </w:pPr>
          <w:r w:rsidRPr="006502F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8A"/>
    <w:rsid w:val="00245792"/>
    <w:rsid w:val="00671D8A"/>
    <w:rsid w:val="008349A1"/>
    <w:rsid w:val="00840A80"/>
    <w:rsid w:val="00C831DA"/>
    <w:rsid w:val="00E32C91"/>
    <w:rsid w:val="00F10E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45792"/>
    <w:rPr>
      <w:color w:val="808080"/>
    </w:rPr>
  </w:style>
  <w:style w:type="paragraph" w:customStyle="1" w:styleId="A331353944164386B8E8E4C00611D4DE">
    <w:name w:val="A331353944164386B8E8E4C00611D4DE"/>
    <w:rsid w:val="00671D8A"/>
  </w:style>
  <w:style w:type="paragraph" w:customStyle="1" w:styleId="F4F6A13AC64B4BB090431E2768BA845E">
    <w:name w:val="F4F6A13AC64B4BB090431E2768BA845E"/>
    <w:rsid w:val="00671D8A"/>
  </w:style>
  <w:style w:type="paragraph" w:customStyle="1" w:styleId="F7103837547D40D09A1866EEB905BE65">
    <w:name w:val="F7103837547D40D09A1866EEB905BE65"/>
    <w:rsid w:val="00671D8A"/>
  </w:style>
  <w:style w:type="paragraph" w:customStyle="1" w:styleId="E831C4B0DD2A42FA9FD2095EF1EDEBCF">
    <w:name w:val="E831C4B0DD2A42FA9FD2095EF1EDEBCF"/>
    <w:rsid w:val="00671D8A"/>
  </w:style>
  <w:style w:type="paragraph" w:customStyle="1" w:styleId="7E98D78553FF45D1BC6C1F63E48204DA">
    <w:name w:val="7E98D78553FF45D1BC6C1F63E48204DA"/>
    <w:rsid w:val="00671D8A"/>
  </w:style>
  <w:style w:type="paragraph" w:customStyle="1" w:styleId="96CF6DECA9AA43D88F11A9AA412C2BC2">
    <w:name w:val="96CF6DECA9AA43D88F11A9AA412C2BC2"/>
    <w:rsid w:val="00671D8A"/>
  </w:style>
  <w:style w:type="paragraph" w:customStyle="1" w:styleId="062BF99A97BE4802A5687AB5CE2231B5">
    <w:name w:val="062BF99A97BE4802A5687AB5CE2231B5"/>
    <w:rsid w:val="00671D8A"/>
  </w:style>
  <w:style w:type="paragraph" w:customStyle="1" w:styleId="6DD611297F6D48C09E10E2B9BC8E480F">
    <w:name w:val="6DD611297F6D48C09E10E2B9BC8E480F"/>
    <w:rsid w:val="00671D8A"/>
  </w:style>
  <w:style w:type="paragraph" w:customStyle="1" w:styleId="20E9C131D6764138BBCCE666F37B9B85">
    <w:name w:val="20E9C131D6764138BBCCE666F37B9B85"/>
    <w:rsid w:val="00671D8A"/>
  </w:style>
  <w:style w:type="paragraph" w:customStyle="1" w:styleId="E04DCE4865644D67885667C7DC080C49">
    <w:name w:val="E04DCE4865644D67885667C7DC080C49"/>
    <w:rsid w:val="00671D8A"/>
  </w:style>
  <w:style w:type="paragraph" w:customStyle="1" w:styleId="1B45BF98DD86433597E7620A3CDEECE8">
    <w:name w:val="1B45BF98DD86433597E7620A3CDEECE8"/>
    <w:rsid w:val="00671D8A"/>
  </w:style>
  <w:style w:type="paragraph" w:customStyle="1" w:styleId="CAA4E3BC63304F07BE80C216D9B19E77">
    <w:name w:val="CAA4E3BC63304F07BE80C216D9B19E77"/>
    <w:rsid w:val="00671D8A"/>
  </w:style>
  <w:style w:type="paragraph" w:customStyle="1" w:styleId="79D457033023450BA886AC0574C62EB1">
    <w:name w:val="79D457033023450BA886AC0574C62EB1"/>
    <w:rsid w:val="00671D8A"/>
  </w:style>
  <w:style w:type="paragraph" w:customStyle="1" w:styleId="2BEB5F3A887F4FCA8EB35C7A6EE33EF1">
    <w:name w:val="2BEB5F3A887F4FCA8EB35C7A6EE33EF1"/>
    <w:rsid w:val="00671D8A"/>
  </w:style>
  <w:style w:type="paragraph" w:customStyle="1" w:styleId="90E837C1447E4309BF793CE24ED25824">
    <w:name w:val="90E837C1447E4309BF793CE24ED25824"/>
    <w:rsid w:val="00671D8A"/>
  </w:style>
  <w:style w:type="paragraph" w:customStyle="1" w:styleId="9920D828FD524CF9B63595198743FBCA">
    <w:name w:val="9920D828FD524CF9B63595198743FBCA"/>
    <w:rsid w:val="00671D8A"/>
  </w:style>
  <w:style w:type="paragraph" w:customStyle="1" w:styleId="AF856BD19E0146129A04BF7929C8CC72">
    <w:name w:val="AF856BD19E0146129A04BF7929C8CC72"/>
    <w:rsid w:val="00671D8A"/>
  </w:style>
  <w:style w:type="paragraph" w:customStyle="1" w:styleId="06DBEDF2D689498397665951EF1CBFCF">
    <w:name w:val="06DBEDF2D689498397665951EF1CBFCF"/>
    <w:rsid w:val="00671D8A"/>
  </w:style>
  <w:style w:type="paragraph" w:customStyle="1" w:styleId="3ED596B7ED3341E29FE3EEF60E4A90B6">
    <w:name w:val="3ED596B7ED3341E29FE3EEF60E4A90B6"/>
    <w:rsid w:val="00671D8A"/>
  </w:style>
  <w:style w:type="paragraph" w:customStyle="1" w:styleId="D51FABEF4E97487D8D113BDEE8D57280">
    <w:name w:val="D51FABEF4E97487D8D113BDEE8D57280"/>
    <w:rsid w:val="00671D8A"/>
  </w:style>
  <w:style w:type="paragraph" w:customStyle="1" w:styleId="0A631DBFE5A74201B6E3E4D5302715B6">
    <w:name w:val="0A631DBFE5A74201B6E3E4D5302715B6"/>
    <w:rsid w:val="00671D8A"/>
  </w:style>
  <w:style w:type="paragraph" w:customStyle="1" w:styleId="AD8B495DBA8343BD8E41A0613BE936E9">
    <w:name w:val="AD8B495DBA8343BD8E41A0613BE936E9"/>
    <w:rsid w:val="00671D8A"/>
  </w:style>
  <w:style w:type="paragraph" w:customStyle="1" w:styleId="7AE75633382E468C90DB4D4E1D4C8BBF">
    <w:name w:val="7AE75633382E468C90DB4D4E1D4C8BBF"/>
    <w:rsid w:val="00671D8A"/>
  </w:style>
  <w:style w:type="paragraph" w:customStyle="1" w:styleId="CB84992CFA3641B99E3EDF1EFD47042D">
    <w:name w:val="CB84992CFA3641B99E3EDF1EFD47042D"/>
    <w:rsid w:val="00245792"/>
  </w:style>
  <w:style w:type="paragraph" w:customStyle="1" w:styleId="55C00D1166B14B2B8603EADE4B69DA10">
    <w:name w:val="55C00D1166B14B2B8603EADE4B69DA10"/>
    <w:rsid w:val="00245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5015-1229-47A3-B72A-7ADBC1DB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13735</Words>
  <Characters>75547</Characters>
  <Application>Microsoft Office Word</Application>
  <DocSecurity>0</DocSecurity>
  <Lines>629</Lines>
  <Paragraphs>178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Monneau</dc:creator>
  <cp:keywords/>
  <dc:description/>
  <cp:lastModifiedBy>Valérie Moutoy</cp:lastModifiedBy>
  <cp:revision>26</cp:revision>
  <cp:lastPrinted>2020-11-26T08:19:00Z</cp:lastPrinted>
  <dcterms:created xsi:type="dcterms:W3CDTF">2020-11-26T09:02:00Z</dcterms:created>
  <dcterms:modified xsi:type="dcterms:W3CDTF">2020-12-15T13:47:00Z</dcterms:modified>
</cp:coreProperties>
</file>